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2018-2020年常德市文化艺术奖励</w:t>
      </w:r>
      <w:r>
        <w:rPr>
          <w:rFonts w:hint="eastAsia" w:ascii="Times New Roman" w:hAnsi="Times New Roman" w:eastAsia="方正小标宋简体" w:cs="Times New Roman"/>
          <w:sz w:val="44"/>
          <w:szCs w:val="44"/>
          <w:lang w:eastAsia="zh-CN"/>
        </w:rPr>
        <w:t>专项资金</w:t>
      </w:r>
      <w:bookmarkStart w:id="41" w:name="_GoBack"/>
      <w:bookmarkEnd w:id="41"/>
    </w:p>
    <w:p>
      <w:pPr>
        <w:keepNext w:val="0"/>
        <w:keepLines w:val="0"/>
        <w:pageBreakBefore w:val="0"/>
        <w:widowControl w:val="0"/>
        <w:kinsoku/>
        <w:wordWrap/>
        <w:overflowPunct/>
        <w:topLinePunct w:val="0"/>
        <w:autoSpaceDE/>
        <w:autoSpaceDN/>
        <w:bidi w:val="0"/>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绩效评价报告</w:t>
      </w: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加强财政支出绩效管理，提高财政资金使用效益，根据《湖南省财政厅关于印发&lt;湖南省预算支出绩效评价管理办法&gt;的通知》（湘财绩〔2020〕7号）、《常德市财政局关于明确2021年度市本级预算绩效管理目标任务的通知》（常财办发〔2021〕18号）等文件精神，受常德市财政局委托，广东省中大管理咨询集团股份有限公司对2018-2020年常德市文化艺术奖励项目开展绩效评价。现将评价情况报告如下：</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0" w:name="_Toc74121319"/>
      <w:r>
        <w:rPr>
          <w:rFonts w:hint="default" w:ascii="Times New Roman" w:hAnsi="Times New Roman" w:cs="Times New Roman"/>
        </w:rPr>
        <w:t>一、项目基本情况</w:t>
      </w:r>
      <w:bookmarkEnd w:id="0"/>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1" w:name="_Toc74121320"/>
      <w:r>
        <w:rPr>
          <w:rFonts w:hint="default" w:ascii="Times New Roman" w:hAnsi="Times New Roman" w:cs="Times New Roman"/>
          <w:b w:val="0"/>
          <w:bCs w:val="0"/>
        </w:rPr>
        <w:t>（一）项目背景</w:t>
      </w:r>
      <w:bookmarkEnd w:id="1"/>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常德原创文艺奖是经常德市市委、市政府同意设立的市级综合性文学艺术奖。项目根据《常德原创文艺奖评奖办法（试行）》的通知》（常宣电〔2013〕10号）立项，旨在充分调动和发挥常德市文艺工作者的积极性、创造性，推动常德文化强市建设和文艺事业大发展大繁荣。</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2" w:name="_Toc74121321"/>
      <w:r>
        <w:rPr>
          <w:rFonts w:hint="default" w:ascii="Times New Roman" w:hAnsi="Times New Roman" w:cs="Times New Roman"/>
          <w:b w:val="0"/>
          <w:bCs w:val="0"/>
        </w:rPr>
        <w:t>（二）项目实施情况</w:t>
      </w:r>
      <w:bookmarkEnd w:id="2"/>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奖励分为文学作品类、艺术作品类、文艺理论评论三大门类共21小类。项目由常德市文学艺术界联合会（下称“市文联”）负责组织实施，具体流程为：通过常德文艺网、常德日报进行宣传启动→个人或集体向市直各相关文艺家协会或各区县文联部门申报→受理单位（即初审办）初审→资格审查小组审查并报市评审委→专家评审组审阅，初评→市评审委对结果审议复核，终评→本市媒体公示→市文联根据公示发放证书和奖金。</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3" w:name="_Toc74121322"/>
      <w:r>
        <w:rPr>
          <w:rFonts w:hint="default" w:ascii="Times New Roman" w:hAnsi="Times New Roman" w:cs="Times New Roman"/>
          <w:b w:val="0"/>
          <w:bCs w:val="0"/>
        </w:rPr>
        <w:t>（三）资金投入和使用情况</w:t>
      </w:r>
      <w:bookmarkEnd w:id="3"/>
    </w:p>
    <w:p>
      <w:pPr>
        <w:keepNext w:val="0"/>
        <w:keepLines w:val="0"/>
        <w:pageBreakBefore w:val="0"/>
        <w:widowControl w:val="0"/>
        <w:kinsoku/>
        <w:wordWrap/>
        <w:overflowPunct/>
        <w:topLinePunct w:val="0"/>
        <w:autoSpaceDE/>
        <w:autoSpaceDN/>
        <w:bidi w:val="0"/>
        <w:adjustRightInd/>
        <w:snapToGrid w:val="0"/>
        <w:spacing w:after="181" w:afterLines="5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项目奖励资金列入市财政预算，按照“专款专用，审核拨付”的原则管理。2018-2020年每年预算安排文化艺术奖励资金150万元，根据实际需要由市财政审核拨付</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2018-2020年每年拨付使用情况见下表，</w:t>
      </w:r>
      <w:r>
        <w:rPr>
          <w:rFonts w:hint="default" w:ascii="Times New Roman" w:hAnsi="Times New Roman" w:eastAsia="仿宋" w:cs="Times New Roman"/>
          <w:sz w:val="32"/>
          <w:szCs w:val="32"/>
        </w:rPr>
        <w:t>具体使用明细见附件</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p>
    <w:tbl>
      <w:tblPr>
        <w:tblStyle w:val="19"/>
        <w:tblW w:w="680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701"/>
        <w:gridCol w:w="1985"/>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kern w:val="0"/>
                <w:sz w:val="24"/>
                <w:szCs w:val="24"/>
              </w:rPr>
            </w:pPr>
            <w:r>
              <w:rPr>
                <w:rFonts w:hint="default" w:ascii="Times New Roman" w:hAnsi="Times New Roman" w:eastAsia="仿宋" w:cs="Times New Roman"/>
                <w:b w:val="0"/>
                <w:bCs/>
                <w:kern w:val="0"/>
                <w:sz w:val="24"/>
                <w:szCs w:val="24"/>
              </w:rPr>
              <w:t>年度</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拨付资金</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使用资金</w:t>
            </w:r>
          </w:p>
        </w:tc>
        <w:tc>
          <w:tcPr>
            <w:tcW w:w="1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rPr>
              <w:t>结转结余</w:t>
            </w:r>
            <w:r>
              <w:rPr>
                <w:rFonts w:hint="default" w:ascii="Times New Roman" w:hAnsi="Times New Roman" w:eastAsia="仿宋" w:cs="Times New Roman"/>
                <w:b w:val="0"/>
                <w:bCs/>
                <w:color w:val="000000"/>
                <w:kern w:val="0"/>
                <w:sz w:val="24"/>
                <w:szCs w:val="24"/>
                <w:lang w:val="en-US" w:eastAsia="zh-CN"/>
              </w:rPr>
              <w:t>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2017年</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w:t>
            </w:r>
          </w:p>
        </w:tc>
        <w:tc>
          <w:tcPr>
            <w:tcW w:w="1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73</w:t>
            </w:r>
            <w:r>
              <w:rPr>
                <w:rFonts w:hint="default" w:ascii="Times New Roman" w:hAnsi="Times New Roman" w:eastAsia="仿宋" w:cs="Times New Roman"/>
                <w:b w:val="0"/>
                <w:bCs/>
                <w:color w:val="000000"/>
                <w:kern w:val="0"/>
                <w:sz w:val="24"/>
                <w:szCs w:val="24"/>
                <w:lang w:val="en-US" w:eastAsia="zh-CN"/>
              </w:rPr>
              <w:t>.</w:t>
            </w:r>
            <w:r>
              <w:rPr>
                <w:rFonts w:hint="default" w:ascii="Times New Roman" w:hAnsi="Times New Roman" w:eastAsia="仿宋" w:cs="Times New Roman"/>
                <w:b w:val="0"/>
                <w:bCs/>
                <w:color w:val="000000"/>
                <w:kern w:val="0"/>
                <w:sz w:val="24"/>
                <w:szCs w:val="24"/>
              </w:rPr>
              <w:t xml:space="preserve">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2018年</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133.56 </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173.49 </w:t>
            </w:r>
          </w:p>
        </w:tc>
        <w:tc>
          <w:tcPr>
            <w:tcW w:w="1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33.80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2019年</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116.93 </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19.04 </w:t>
            </w:r>
          </w:p>
        </w:tc>
        <w:tc>
          <w:tcPr>
            <w:tcW w:w="1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131.69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2020年</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90 </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208.41 </w:t>
            </w:r>
          </w:p>
        </w:tc>
        <w:tc>
          <w:tcPr>
            <w:tcW w:w="1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color w:val="000000"/>
                <w:kern w:val="0"/>
                <w:sz w:val="24"/>
                <w:szCs w:val="24"/>
              </w:rPr>
            </w:pPr>
            <w:r>
              <w:rPr>
                <w:rFonts w:hint="default" w:ascii="Times New Roman" w:hAnsi="Times New Roman" w:eastAsia="仿宋" w:cs="Times New Roman"/>
                <w:b w:val="0"/>
                <w:bCs/>
                <w:color w:val="000000"/>
                <w:kern w:val="0"/>
                <w:sz w:val="24"/>
                <w:szCs w:val="24"/>
              </w:rPr>
              <w:t xml:space="preserve">13.28 </w:t>
            </w:r>
          </w:p>
        </w:tc>
      </w:tr>
    </w:tbl>
    <w:p>
      <w:pPr>
        <w:pStyle w:val="3"/>
        <w:keepNext w:val="0"/>
        <w:keepLines w:val="0"/>
        <w:pageBreakBefore w:val="0"/>
        <w:widowControl w:val="0"/>
        <w:kinsoku/>
        <w:wordWrap/>
        <w:overflowPunct/>
        <w:topLinePunct w:val="0"/>
        <w:autoSpaceDE/>
        <w:autoSpaceDN/>
        <w:bidi w:val="0"/>
        <w:adjustRightInd/>
        <w:snapToGrid/>
        <w:spacing w:before="181" w:beforeLines="50"/>
        <w:ind w:firstLine="627"/>
        <w:textAlignment w:val="auto"/>
        <w:rPr>
          <w:rFonts w:hint="default" w:ascii="Times New Roman" w:hAnsi="Times New Roman" w:cs="Times New Roman"/>
          <w:b w:val="0"/>
          <w:bCs w:val="0"/>
        </w:rPr>
      </w:pPr>
      <w:bookmarkStart w:id="4" w:name="_Toc74121323"/>
      <w:r>
        <w:rPr>
          <w:rFonts w:hint="default" w:ascii="Times New Roman" w:hAnsi="Times New Roman" w:cs="Times New Roman"/>
          <w:b w:val="0"/>
          <w:bCs w:val="0"/>
        </w:rPr>
        <w:t>（四）项目绩效目标</w:t>
      </w:r>
      <w:bookmarkEnd w:id="4"/>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bookmarkStart w:id="5" w:name="_Toc74121324"/>
      <w:r>
        <w:rPr>
          <w:rFonts w:hint="default" w:ascii="Times New Roman" w:hAnsi="Times New Roman" w:eastAsia="仿宋" w:cs="Times New Roman"/>
          <w:sz w:val="32"/>
          <w:szCs w:val="32"/>
        </w:rPr>
        <w:t>1.项目整体绩效目标。奖励常德市优秀原创文艺作品，充分调动和发挥常德市文艺工作者的积极性、创造性，推动常德文化强市建设和文艺事业大发展大繁荣。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2018-2020年项目绩效目标</w:t>
      </w:r>
      <w:bookmarkEnd w:id="5"/>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（1）产出目标</w:t>
      </w:r>
    </w:p>
    <w:tbl>
      <w:tblPr>
        <w:tblStyle w:val="19"/>
        <w:tblW w:w="8118" w:type="dxa"/>
        <w:jc w:val="center"/>
        <w:tblInd w:w="0" w:type="dxa"/>
        <w:tblLayout w:type="fixed"/>
        <w:tblCellMar>
          <w:top w:w="0" w:type="dxa"/>
          <w:left w:w="108" w:type="dxa"/>
          <w:bottom w:w="0" w:type="dxa"/>
          <w:right w:w="108" w:type="dxa"/>
        </w:tblCellMar>
      </w:tblPr>
      <w:tblGrid>
        <w:gridCol w:w="898"/>
        <w:gridCol w:w="2756"/>
        <w:gridCol w:w="1854"/>
        <w:gridCol w:w="2610"/>
      </w:tblGrid>
      <w:tr>
        <w:tblPrEx>
          <w:tblLayout w:type="fixed"/>
          <w:tblCellMar>
            <w:top w:w="0" w:type="dxa"/>
            <w:left w:w="108" w:type="dxa"/>
            <w:bottom w:w="0" w:type="dxa"/>
            <w:right w:w="108" w:type="dxa"/>
          </w:tblCellMar>
        </w:tblPrEx>
        <w:trPr>
          <w:trHeight w:val="238" w:hRule="atLeast"/>
          <w:tblHeader/>
          <w:jc w:val="center"/>
        </w:trPr>
        <w:tc>
          <w:tcPr>
            <w:tcW w:w="898" w:type="dxa"/>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类别</w:t>
            </w:r>
          </w:p>
        </w:tc>
        <w:tc>
          <w:tcPr>
            <w:tcW w:w="2756" w:type="dxa"/>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奖项</w:t>
            </w:r>
          </w:p>
        </w:tc>
        <w:tc>
          <w:tcPr>
            <w:tcW w:w="1854" w:type="dxa"/>
            <w:tcBorders>
              <w:top w:val="single" w:color="auto" w:sz="8"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2018年</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（第五届）</w:t>
            </w:r>
          </w:p>
        </w:tc>
        <w:tc>
          <w:tcPr>
            <w:tcW w:w="2610" w:type="dxa"/>
            <w:tcBorders>
              <w:top w:val="single" w:color="auto" w:sz="8" w:space="0"/>
              <w:left w:val="nil"/>
              <w:bottom w:val="single" w:color="auto"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2019年/2020年</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（第六届/第七届）</w:t>
            </w:r>
          </w:p>
        </w:tc>
      </w:tr>
      <w:tr>
        <w:tblPrEx>
          <w:tblLayout w:type="fixed"/>
          <w:tblCellMar>
            <w:top w:w="0" w:type="dxa"/>
            <w:left w:w="108" w:type="dxa"/>
            <w:bottom w:w="0" w:type="dxa"/>
            <w:right w:w="108" w:type="dxa"/>
          </w:tblCellMar>
        </w:tblPrEx>
        <w:trPr>
          <w:trHeight w:val="340" w:hRule="exact"/>
          <w:jc w:val="center"/>
        </w:trPr>
        <w:tc>
          <w:tcPr>
            <w:tcW w:w="89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文学</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作品类</w:t>
            </w: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长篇小说</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中篇小说</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短篇小说</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小小说</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诗歌</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3（其中旧体诗1件）</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散文</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报告文学</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儿童文学</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3654" w:type="dxa"/>
            <w:gridSpan w:val="2"/>
            <w:tcBorders>
              <w:top w:val="nil"/>
              <w:left w:val="single" w:color="auto" w:sz="4" w:space="0"/>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小计</w:t>
            </w:r>
          </w:p>
        </w:tc>
        <w:tc>
          <w:tcPr>
            <w:tcW w:w="1854" w:type="dxa"/>
            <w:tcBorders>
              <w:top w:val="nil"/>
              <w:left w:val="single" w:color="auto" w:sz="8" w:space="0"/>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fldChar w:fldCharType="begin"/>
            </w:r>
            <w:r>
              <w:rPr>
                <w:rFonts w:hint="default" w:ascii="Times New Roman" w:hAnsi="Times New Roman" w:eastAsia="仿宋" w:cs="Times New Roman"/>
                <w:b/>
                <w:color w:val="000000"/>
                <w:kern w:val="0"/>
                <w:sz w:val="24"/>
                <w:szCs w:val="24"/>
              </w:rPr>
              <w:instrText xml:space="preserve"> =SUM(ABOVE) </w:instrText>
            </w:r>
            <w:r>
              <w:rPr>
                <w:rFonts w:hint="default" w:ascii="Times New Roman" w:hAnsi="Times New Roman" w:eastAsia="仿宋" w:cs="Times New Roman"/>
                <w:b/>
                <w:color w:val="000000"/>
                <w:kern w:val="0"/>
                <w:sz w:val="24"/>
                <w:szCs w:val="24"/>
              </w:rPr>
              <w:fldChar w:fldCharType="separate"/>
            </w:r>
            <w:r>
              <w:rPr>
                <w:rFonts w:hint="default" w:ascii="Times New Roman" w:hAnsi="Times New Roman" w:eastAsia="仿宋" w:cs="Times New Roman"/>
                <w:b/>
                <w:color w:val="000000"/>
                <w:kern w:val="0"/>
                <w:sz w:val="24"/>
                <w:szCs w:val="24"/>
              </w:rPr>
              <w:t>15</w:t>
            </w:r>
            <w:r>
              <w:rPr>
                <w:rFonts w:hint="default" w:ascii="Times New Roman" w:hAnsi="Times New Roman" w:eastAsia="仿宋" w:cs="Times New Roman"/>
                <w:b/>
                <w:color w:val="000000"/>
                <w:kern w:val="0"/>
                <w:sz w:val="24"/>
                <w:szCs w:val="24"/>
              </w:rPr>
              <w:fldChar w:fldCharType="end"/>
            </w:r>
          </w:p>
        </w:tc>
        <w:tc>
          <w:tcPr>
            <w:tcW w:w="2610" w:type="dxa"/>
            <w:tcBorders>
              <w:top w:val="nil"/>
              <w:left w:val="nil"/>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fldChar w:fldCharType="begin"/>
            </w:r>
            <w:r>
              <w:rPr>
                <w:rFonts w:hint="default" w:ascii="Times New Roman" w:hAnsi="Times New Roman" w:eastAsia="仿宋" w:cs="Times New Roman"/>
                <w:b/>
                <w:color w:val="000000"/>
                <w:kern w:val="0"/>
                <w:sz w:val="24"/>
                <w:szCs w:val="24"/>
              </w:rPr>
              <w:instrText xml:space="preserve"> =SUM(ABOVE) </w:instrText>
            </w:r>
            <w:r>
              <w:rPr>
                <w:rFonts w:hint="default" w:ascii="Times New Roman" w:hAnsi="Times New Roman" w:eastAsia="仿宋" w:cs="Times New Roman"/>
                <w:b/>
                <w:color w:val="000000"/>
                <w:kern w:val="0"/>
                <w:sz w:val="24"/>
                <w:szCs w:val="24"/>
              </w:rPr>
              <w:fldChar w:fldCharType="separate"/>
            </w:r>
            <w:r>
              <w:rPr>
                <w:rFonts w:hint="default" w:ascii="Times New Roman" w:hAnsi="Times New Roman" w:eastAsia="仿宋" w:cs="Times New Roman"/>
                <w:b/>
                <w:color w:val="000000"/>
                <w:kern w:val="0"/>
                <w:sz w:val="24"/>
                <w:szCs w:val="24"/>
              </w:rPr>
              <w:t>16</w:t>
            </w:r>
            <w:r>
              <w:rPr>
                <w:rFonts w:hint="default" w:ascii="Times New Roman" w:hAnsi="Times New Roman" w:eastAsia="仿宋" w:cs="Times New Roman"/>
                <w:b/>
                <w:color w:val="000000"/>
                <w:kern w:val="0"/>
                <w:sz w:val="24"/>
                <w:szCs w:val="24"/>
              </w:rPr>
              <w:fldChar w:fldCharType="end"/>
            </w:r>
          </w:p>
        </w:tc>
      </w:tr>
      <w:tr>
        <w:tblPrEx>
          <w:tblLayout w:type="fixed"/>
          <w:tblCellMar>
            <w:top w:w="0" w:type="dxa"/>
            <w:left w:w="108" w:type="dxa"/>
            <w:bottom w:w="0" w:type="dxa"/>
            <w:right w:w="108" w:type="dxa"/>
          </w:tblCellMar>
        </w:tblPrEx>
        <w:trPr>
          <w:trHeight w:val="283" w:hRule="atLeast"/>
          <w:jc w:val="center"/>
        </w:trPr>
        <w:tc>
          <w:tcPr>
            <w:tcW w:w="89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艺术</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作品类</w:t>
            </w: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大、中、小型剧目</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各1件，共3件</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各1件，共3件</w:t>
            </w:r>
          </w:p>
        </w:tc>
      </w:tr>
      <w:tr>
        <w:tblPrEx>
          <w:tblLayout w:type="fixed"/>
          <w:tblCellMar>
            <w:top w:w="0" w:type="dxa"/>
            <w:left w:w="108" w:type="dxa"/>
            <w:bottom w:w="0" w:type="dxa"/>
            <w:right w:w="108" w:type="dxa"/>
          </w:tblCellMar>
        </w:tblPrEx>
        <w:trPr>
          <w:trHeight w:val="4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广播电视电影动漫艺术作品大、中、小型作品</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各1件，共3件</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各1件，共3件</w:t>
            </w:r>
          </w:p>
        </w:tc>
      </w:tr>
      <w:tr>
        <w:tblPrEx>
          <w:tblLayout w:type="fixed"/>
          <w:tblCellMar>
            <w:top w:w="0" w:type="dxa"/>
            <w:left w:w="108" w:type="dxa"/>
            <w:bottom w:w="0" w:type="dxa"/>
            <w:right w:w="108" w:type="dxa"/>
          </w:tblCellMar>
        </w:tblPrEx>
        <w:trPr>
          <w:trHeight w:val="24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戏剧影视文学作品大型戏剧剧本、大型影视剧本</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各1件，共2件</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大型戏剧剧本2件、大型影视剧本1件</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曲艺作品</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3（其中丝弦1件）</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音乐作品</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舞蹈作品</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美术作品</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书法作品</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340" w:hRule="exac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摄影作品</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48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民间艺术（2019后改民间文艺）作品创作</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w:t>
            </w:r>
          </w:p>
        </w:tc>
      </w:tr>
      <w:tr>
        <w:tblPrEx>
          <w:tblLayout w:type="fixed"/>
          <w:tblCellMar>
            <w:top w:w="0" w:type="dxa"/>
            <w:left w:w="108" w:type="dxa"/>
            <w:bottom w:w="0" w:type="dxa"/>
            <w:right w:w="108" w:type="dxa"/>
          </w:tblCellMar>
        </w:tblPrEx>
        <w:trPr>
          <w:trHeight w:val="24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设计艺术作品创作</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240" w:hRule="atLeast"/>
          <w:jc w:val="center"/>
        </w:trPr>
        <w:tc>
          <w:tcPr>
            <w:tcW w:w="3654" w:type="dxa"/>
            <w:gridSpan w:val="2"/>
            <w:tcBorders>
              <w:top w:val="nil"/>
              <w:left w:val="single" w:color="auto" w:sz="4" w:space="0"/>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小计</w:t>
            </w:r>
          </w:p>
        </w:tc>
        <w:tc>
          <w:tcPr>
            <w:tcW w:w="1854" w:type="dxa"/>
            <w:tcBorders>
              <w:top w:val="nil"/>
              <w:left w:val="single" w:color="auto" w:sz="8" w:space="0"/>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fldChar w:fldCharType="begin"/>
            </w:r>
            <w:r>
              <w:rPr>
                <w:rFonts w:hint="default" w:ascii="Times New Roman" w:hAnsi="Times New Roman" w:eastAsia="仿宋" w:cs="Times New Roman"/>
                <w:b/>
                <w:color w:val="000000"/>
                <w:kern w:val="0"/>
                <w:sz w:val="24"/>
                <w:szCs w:val="24"/>
              </w:rPr>
              <w:instrText xml:space="preserve"> =SUM(ABOVE) </w:instrText>
            </w:r>
            <w:r>
              <w:rPr>
                <w:rFonts w:hint="default" w:ascii="Times New Roman" w:hAnsi="Times New Roman" w:eastAsia="仿宋" w:cs="Times New Roman"/>
                <w:b/>
                <w:color w:val="000000"/>
                <w:kern w:val="0"/>
                <w:sz w:val="24"/>
                <w:szCs w:val="24"/>
              </w:rPr>
              <w:fldChar w:fldCharType="separate"/>
            </w:r>
            <w:r>
              <w:rPr>
                <w:rFonts w:hint="default" w:ascii="Times New Roman" w:hAnsi="Times New Roman" w:eastAsia="仿宋" w:cs="Times New Roman"/>
                <w:b/>
                <w:color w:val="000000"/>
                <w:kern w:val="0"/>
                <w:sz w:val="24"/>
                <w:szCs w:val="24"/>
              </w:rPr>
              <w:t>24</w:t>
            </w:r>
            <w:r>
              <w:rPr>
                <w:rFonts w:hint="default" w:ascii="Times New Roman" w:hAnsi="Times New Roman" w:eastAsia="仿宋" w:cs="Times New Roman"/>
                <w:b/>
                <w:color w:val="000000"/>
                <w:kern w:val="0"/>
                <w:sz w:val="24"/>
                <w:szCs w:val="24"/>
              </w:rPr>
              <w:fldChar w:fldCharType="end"/>
            </w:r>
          </w:p>
        </w:tc>
        <w:tc>
          <w:tcPr>
            <w:tcW w:w="2610" w:type="dxa"/>
            <w:tcBorders>
              <w:top w:val="nil"/>
              <w:left w:val="nil"/>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fldChar w:fldCharType="begin"/>
            </w:r>
            <w:r>
              <w:rPr>
                <w:rFonts w:hint="default" w:ascii="Times New Roman" w:hAnsi="Times New Roman" w:eastAsia="仿宋" w:cs="Times New Roman"/>
                <w:b/>
                <w:color w:val="000000"/>
                <w:kern w:val="0"/>
                <w:sz w:val="24"/>
                <w:szCs w:val="24"/>
              </w:rPr>
              <w:instrText xml:space="preserve"> =SUM(ABOVE) </w:instrText>
            </w:r>
            <w:r>
              <w:rPr>
                <w:rFonts w:hint="default" w:ascii="Times New Roman" w:hAnsi="Times New Roman" w:eastAsia="仿宋" w:cs="Times New Roman"/>
                <w:b/>
                <w:color w:val="000000"/>
                <w:kern w:val="0"/>
                <w:sz w:val="24"/>
                <w:szCs w:val="24"/>
              </w:rPr>
              <w:fldChar w:fldCharType="separate"/>
            </w:r>
            <w:r>
              <w:rPr>
                <w:rFonts w:hint="default" w:ascii="Times New Roman" w:hAnsi="Times New Roman" w:eastAsia="仿宋" w:cs="Times New Roman"/>
                <w:b/>
                <w:color w:val="000000"/>
                <w:kern w:val="0"/>
                <w:sz w:val="24"/>
                <w:szCs w:val="24"/>
              </w:rPr>
              <w:t>28</w:t>
            </w:r>
            <w:r>
              <w:rPr>
                <w:rFonts w:hint="default" w:ascii="Times New Roman" w:hAnsi="Times New Roman" w:eastAsia="仿宋" w:cs="Times New Roman"/>
                <w:b/>
                <w:color w:val="000000"/>
                <w:kern w:val="0"/>
                <w:sz w:val="24"/>
                <w:szCs w:val="24"/>
              </w:rPr>
              <w:fldChar w:fldCharType="end"/>
            </w:r>
          </w:p>
        </w:tc>
      </w:tr>
      <w:tr>
        <w:tblPrEx>
          <w:tblLayout w:type="fixed"/>
          <w:tblCellMar>
            <w:top w:w="0" w:type="dxa"/>
            <w:left w:w="108" w:type="dxa"/>
            <w:bottom w:w="0" w:type="dxa"/>
            <w:right w:w="108" w:type="dxa"/>
          </w:tblCellMar>
        </w:tblPrEx>
        <w:trPr>
          <w:trHeight w:val="240" w:hRule="atLeast"/>
          <w:jc w:val="center"/>
        </w:trPr>
        <w:tc>
          <w:tcPr>
            <w:tcW w:w="89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文艺评论类</w:t>
            </w: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长篇专著</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r>
      <w:tr>
        <w:tblPrEx>
          <w:tblLayout w:type="fixed"/>
          <w:tblCellMar>
            <w:top w:w="0" w:type="dxa"/>
            <w:left w:w="108" w:type="dxa"/>
            <w:bottom w:w="0" w:type="dxa"/>
            <w:right w:w="108" w:type="dxa"/>
          </w:tblCellMar>
        </w:tblPrEx>
        <w:trPr>
          <w:trHeight w:val="24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文艺评论（2019后改文学类理论评论）</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r>
      <w:tr>
        <w:tblPrEx>
          <w:tblLayout w:type="fixed"/>
          <w:tblCellMar>
            <w:top w:w="0" w:type="dxa"/>
            <w:left w:w="108" w:type="dxa"/>
            <w:bottom w:w="0" w:type="dxa"/>
            <w:right w:w="108" w:type="dxa"/>
          </w:tblCellMar>
        </w:tblPrEx>
        <w:trPr>
          <w:trHeight w:val="24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left"/>
              <w:textAlignment w:val="auto"/>
              <w:rPr>
                <w:rFonts w:hint="default" w:ascii="Times New Roman" w:hAnsi="Times New Roman" w:eastAsia="仿宋" w:cs="Times New Roman"/>
                <w:b/>
                <w:bCs/>
                <w:color w:val="000000"/>
                <w:kern w:val="0"/>
                <w:sz w:val="24"/>
                <w:szCs w:val="24"/>
              </w:rPr>
            </w:pPr>
          </w:p>
        </w:tc>
        <w:tc>
          <w:tcPr>
            <w:tcW w:w="2756" w:type="dxa"/>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文艺理论（2019后改艺术类理论评论）</w:t>
            </w:r>
          </w:p>
        </w:tc>
        <w:tc>
          <w:tcPr>
            <w:tcW w:w="1854" w:type="dxa"/>
            <w:tcBorders>
              <w:top w:val="nil"/>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2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r>
      <w:tr>
        <w:tblPrEx>
          <w:tblLayout w:type="fixed"/>
          <w:tblCellMar>
            <w:top w:w="0" w:type="dxa"/>
            <w:left w:w="108" w:type="dxa"/>
            <w:bottom w:w="0" w:type="dxa"/>
            <w:right w:w="108" w:type="dxa"/>
          </w:tblCellMar>
        </w:tblPrEx>
        <w:trPr>
          <w:trHeight w:val="240" w:hRule="atLeast"/>
          <w:jc w:val="center"/>
        </w:trPr>
        <w:tc>
          <w:tcPr>
            <w:tcW w:w="3654" w:type="dxa"/>
            <w:gridSpan w:val="2"/>
            <w:tcBorders>
              <w:top w:val="nil"/>
              <w:left w:val="single" w:color="auto" w:sz="4" w:space="0"/>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小计</w:t>
            </w:r>
          </w:p>
        </w:tc>
        <w:tc>
          <w:tcPr>
            <w:tcW w:w="1854" w:type="dxa"/>
            <w:tcBorders>
              <w:top w:val="nil"/>
              <w:left w:val="single" w:color="auto" w:sz="8" w:space="0"/>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fldChar w:fldCharType="begin"/>
            </w:r>
            <w:r>
              <w:rPr>
                <w:rFonts w:hint="default" w:ascii="Times New Roman" w:hAnsi="Times New Roman" w:eastAsia="仿宋" w:cs="Times New Roman"/>
                <w:b/>
                <w:color w:val="000000"/>
                <w:kern w:val="0"/>
                <w:sz w:val="24"/>
                <w:szCs w:val="24"/>
              </w:rPr>
              <w:instrText xml:space="preserve"> =SUM(ABOVE) </w:instrText>
            </w:r>
            <w:r>
              <w:rPr>
                <w:rFonts w:hint="default" w:ascii="Times New Roman" w:hAnsi="Times New Roman" w:eastAsia="仿宋" w:cs="Times New Roman"/>
                <w:b/>
                <w:color w:val="000000"/>
                <w:kern w:val="0"/>
                <w:sz w:val="24"/>
                <w:szCs w:val="24"/>
              </w:rPr>
              <w:fldChar w:fldCharType="separate"/>
            </w:r>
            <w:r>
              <w:rPr>
                <w:rFonts w:hint="default" w:ascii="Times New Roman" w:hAnsi="Times New Roman" w:eastAsia="仿宋" w:cs="Times New Roman"/>
                <w:b/>
                <w:color w:val="000000"/>
                <w:kern w:val="0"/>
                <w:sz w:val="24"/>
                <w:szCs w:val="24"/>
              </w:rPr>
              <w:t>3</w:t>
            </w:r>
            <w:r>
              <w:rPr>
                <w:rFonts w:hint="default" w:ascii="Times New Roman" w:hAnsi="Times New Roman" w:eastAsia="仿宋" w:cs="Times New Roman"/>
                <w:b/>
                <w:color w:val="000000"/>
                <w:kern w:val="0"/>
                <w:sz w:val="24"/>
                <w:szCs w:val="24"/>
              </w:rPr>
              <w:fldChar w:fldCharType="end"/>
            </w:r>
          </w:p>
        </w:tc>
        <w:tc>
          <w:tcPr>
            <w:tcW w:w="2610" w:type="dxa"/>
            <w:tcBorders>
              <w:top w:val="nil"/>
              <w:left w:val="nil"/>
              <w:bottom w:val="single" w:color="auto" w:sz="4" w:space="0"/>
              <w:right w:val="single" w:color="auto" w:sz="4" w:space="0"/>
            </w:tcBorders>
            <w:shd w:val="clear" w:color="auto" w:fill="EBF1DE" w:themeFill="accent3" w:themeFillTint="3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4</w:t>
            </w:r>
          </w:p>
        </w:tc>
      </w:tr>
    </w:tbl>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效益目标。社会认可度高，影响力大，本土题材作用创作丰富；积极激励文艺人才，艺术新人和作品增加；促进文艺创作繁荣，相关协会数量或规模增加；带动文艺事业发展，促进和带动相关作者获得更多荣誉。</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6" w:name="_Toc74121327"/>
      <w:r>
        <w:rPr>
          <w:rFonts w:hint="default" w:ascii="Times New Roman" w:hAnsi="Times New Roman" w:cs="Times New Roman"/>
        </w:rPr>
        <w:t>二、绩效评价开展情况</w:t>
      </w:r>
      <w:bookmarkEnd w:id="6"/>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大咨询接受市财政局委托后，成立了绩效评价小组和由文化教育专家、财政财务专家组成的专家组。由专家组指导，评价小组根据项目特点、结合相关评价管理制度，在征求市文联意见的基础上制定了绩效评价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 w:cs="Times New Roman"/>
          <w:sz w:val="32"/>
          <w:szCs w:val="32"/>
        </w:rPr>
        <w:t>具体实施步骤为：①调研业务科室，了解项目需求；②收集必要材料；③组织专家制定绩效评价方案和指标；④现场调研，主要为座谈、查看业务资料和财务凭证；⑤组织专家组讨论调研结果，修正指标，出具评价综合意见；⑥经综合分析并与项</w:t>
      </w:r>
      <w:r>
        <w:rPr>
          <w:rFonts w:hint="default" w:ascii="Times New Roman" w:hAnsi="Times New Roman" w:eastAsia="仿宋" w:cs="Times New Roman"/>
          <w:kern w:val="2"/>
          <w:sz w:val="32"/>
          <w:szCs w:val="32"/>
        </w:rPr>
        <w:t>目单位、市财政局沟通交流后，形成本评价报告</w:t>
      </w:r>
      <w:r>
        <w:rPr>
          <w:rFonts w:hint="default" w:ascii="Times New Roman" w:hAnsi="Times New Roman" w:eastAsia="仿宋" w:cs="Times New Roman"/>
          <w:sz w:val="32"/>
          <w:szCs w:val="32"/>
        </w:rPr>
        <w:t>。</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7" w:name="_Toc74121328"/>
      <w:r>
        <w:rPr>
          <w:rFonts w:hint="default" w:ascii="Times New Roman" w:hAnsi="Times New Roman" w:cs="Times New Roman"/>
        </w:rPr>
        <w:t>三、综合评价情况及评价结论</w:t>
      </w:r>
      <w:bookmarkEnd w:id="7"/>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经综合评价，该项目评价得分为89.1分，等级为“良”，得分（扣分）明细如下：</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（一）项目决策总分15分，扣4.2分，实得10.8分。扣分明细：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1.绩效目标：未设置目标，扣4分；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2.资金投入：预算编制论证不充分，扣0.2分。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（二）项目过程总分25分，扣3.7分，实得21.3分。扣分明细：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1.资金管理：2018-2020年预算执行率分别为83.69%、12.65%和94.01%，扣1.2分；存在挪用的情况，扣2分。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2.组织实施：专项资金管理办法不健全，扣0.5分。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（三）项目产出情况总分25分，扣2分，实得23分。扣分明细：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1.产出数量：2018年中篇小说、舞蹈未开评，扣1分。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2.产出质量：特别奖奖励标准不明确，扣1分。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（四）项目效益情况总分35分，扣1分，实得34分。扣分明细：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社会影响力：2018年中篇小说、舞蹈报名踊跃度不够，未开评，扣1分。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详见附件2：常德市文化艺术奖励项目绩效评价指标体系</w:t>
      </w:r>
      <w:r>
        <w:rPr>
          <w:rFonts w:hint="default" w:ascii="Times New Roman" w:hAnsi="Times New Roman" w:eastAsia="仿宋" w:cs="Times New Roman"/>
          <w:color w:val="000000"/>
          <w:spacing w:val="-11"/>
          <w:sz w:val="32"/>
          <w:szCs w:val="32"/>
        </w:rPr>
        <w:t>。</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8" w:name="_Toc74121329"/>
      <w:r>
        <w:rPr>
          <w:rFonts w:hint="default" w:ascii="Times New Roman" w:hAnsi="Times New Roman" w:cs="Times New Roman"/>
        </w:rPr>
        <w:t>四、绩效分析</w:t>
      </w:r>
      <w:bookmarkEnd w:id="8"/>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9" w:name="_Toc74121330"/>
      <w:r>
        <w:rPr>
          <w:rFonts w:hint="default" w:ascii="Times New Roman" w:hAnsi="Times New Roman" w:cs="Times New Roman"/>
          <w:b w:val="0"/>
          <w:bCs w:val="0"/>
        </w:rPr>
        <w:t>（一）项目决策情况</w:t>
      </w:r>
      <w:bookmarkEnd w:id="9"/>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1.项目立项依据充分。2013年常德市委宣传部出台</w:t>
      </w:r>
      <w:r>
        <w:rPr>
          <w:rFonts w:hint="eastAsia"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《关于印发&lt;常德原创文艺奖评奖办法（试行）&gt;的通知》（常宣电〔2013〕10号）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2015年市财政局和市文联联合出台《关于印发&lt;常德原创文艺奖奖励实施办法&gt;的通知》（常财办发〔2015〕34号）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2019年</w:t>
      </w:r>
      <w:r>
        <w:rPr>
          <w:rFonts w:hint="eastAsia" w:ascii="Times New Roman" w:hAnsi="Times New Roman" w:eastAsia="仿宋" w:cs="Times New Roman"/>
          <w:sz w:val="32"/>
          <w:szCs w:val="32"/>
          <w:lang w:val="en-US" w:eastAsia="zh-CN"/>
        </w:rPr>
        <w:t>市文联</w:t>
      </w:r>
      <w:r>
        <w:rPr>
          <w:rFonts w:hint="default" w:ascii="Times New Roman" w:hAnsi="Times New Roman" w:eastAsia="仿宋" w:cs="Times New Roman"/>
          <w:sz w:val="32"/>
          <w:szCs w:val="32"/>
        </w:rPr>
        <w:t>出台</w:t>
      </w:r>
      <w:r>
        <w:rPr>
          <w:rFonts w:hint="eastAsia"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关于印发&lt;常德原创文艺奖奖励实施办法&gt;的通知》（常文联发〔2019〕4号），重新修订了常德原创文艺奖评奖办法和资金管理办法，将外地作者创作的常德题材作品纳入评奖范围，并对曲艺类丝弦作品、戏剧类汉剧剧本奖励指标予以倾斜，同时，艺术类作品申报门槛适当放宽，新增了6个奖励指标，提高了部分类项的奖励额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2.项目未设置绩效目标。2018-2020年，仅见绩效监控跟踪表设置了少量指标。虽然项目属文化产业专项资金中的一部分，无需单独申请预算，但在实际工作中</w:t>
      </w:r>
      <w:r>
        <w:rPr>
          <w:rFonts w:hint="eastAsia" w:ascii="Times New Roman" w:hAnsi="Times New Roman" w:eastAsia="仿宋" w:cs="Times New Roman"/>
          <w:sz w:val="32"/>
          <w:szCs w:val="32"/>
          <w:lang w:val="en-US" w:eastAsia="zh-CN"/>
        </w:rPr>
        <w:t>一直</w:t>
      </w:r>
      <w:r>
        <w:rPr>
          <w:rFonts w:hint="default" w:ascii="Times New Roman" w:hAnsi="Times New Roman" w:eastAsia="仿宋" w:cs="Times New Roman"/>
          <w:sz w:val="32"/>
          <w:szCs w:val="32"/>
        </w:rPr>
        <w:t>未见</w:t>
      </w:r>
      <w:r>
        <w:rPr>
          <w:rFonts w:hint="eastAsia" w:ascii="Times New Roman" w:hAnsi="Times New Roman" w:eastAsia="仿宋" w:cs="Times New Roman"/>
          <w:sz w:val="32"/>
          <w:szCs w:val="32"/>
          <w:lang w:val="en-US" w:eastAsia="zh-CN"/>
        </w:rPr>
        <w:t>其</w:t>
      </w:r>
      <w:r>
        <w:rPr>
          <w:rFonts w:hint="default" w:ascii="Times New Roman" w:hAnsi="Times New Roman" w:eastAsia="仿宋" w:cs="Times New Roman"/>
          <w:sz w:val="32"/>
          <w:szCs w:val="32"/>
        </w:rPr>
        <w:t>绩效目标的</w:t>
      </w:r>
      <w:r>
        <w:rPr>
          <w:rFonts w:hint="eastAsia" w:ascii="Times New Roman" w:hAnsi="Times New Roman" w:eastAsia="仿宋" w:cs="Times New Roman"/>
          <w:sz w:val="32"/>
          <w:szCs w:val="32"/>
          <w:lang w:val="en-US" w:eastAsia="zh-CN"/>
        </w:rPr>
        <w:t>设置</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3.项目资金投入情况。项目预算与工作内容匹配，且资金分配</w:t>
      </w:r>
      <w:r>
        <w:rPr>
          <w:rFonts w:hint="eastAsia" w:ascii="Times New Roman" w:hAnsi="Times New Roman" w:eastAsia="仿宋" w:cs="Times New Roman"/>
          <w:sz w:val="32"/>
          <w:szCs w:val="32"/>
          <w:lang w:val="en-US" w:eastAsia="zh-CN"/>
        </w:rPr>
        <w:t>管理</w:t>
      </w:r>
      <w:r>
        <w:rPr>
          <w:rFonts w:hint="default" w:ascii="Times New Roman" w:hAnsi="Times New Roman" w:eastAsia="仿宋" w:cs="Times New Roman"/>
          <w:sz w:val="32"/>
          <w:szCs w:val="32"/>
        </w:rPr>
        <w:t>较为</w:t>
      </w:r>
      <w:r>
        <w:rPr>
          <w:rFonts w:hint="eastAsia" w:ascii="Times New Roman" w:hAnsi="Times New Roman" w:eastAsia="仿宋" w:cs="Times New Roman"/>
          <w:sz w:val="32"/>
          <w:szCs w:val="32"/>
          <w:lang w:val="en-US" w:eastAsia="zh-CN"/>
        </w:rPr>
        <w:t>严格</w:t>
      </w:r>
      <w:r>
        <w:rPr>
          <w:rFonts w:hint="default" w:ascii="Times New Roman" w:hAnsi="Times New Roman" w:eastAsia="仿宋" w:cs="Times New Roman"/>
          <w:sz w:val="32"/>
          <w:szCs w:val="32"/>
        </w:rPr>
        <w:t>，但预算编制论证</w:t>
      </w:r>
      <w:r>
        <w:rPr>
          <w:rFonts w:hint="eastAsia" w:ascii="Times New Roman" w:hAnsi="Times New Roman" w:eastAsia="仿宋" w:cs="Times New Roman"/>
          <w:sz w:val="32"/>
          <w:szCs w:val="32"/>
          <w:lang w:val="en-US" w:eastAsia="zh-CN"/>
        </w:rPr>
        <w:t>尚</w:t>
      </w:r>
      <w:r>
        <w:rPr>
          <w:rFonts w:hint="default" w:ascii="Times New Roman" w:hAnsi="Times New Roman" w:eastAsia="仿宋" w:cs="Times New Roman"/>
          <w:sz w:val="32"/>
          <w:szCs w:val="32"/>
        </w:rPr>
        <w:t>需</w:t>
      </w:r>
      <w:r>
        <w:rPr>
          <w:rFonts w:hint="eastAsia" w:ascii="Times New Roman" w:hAnsi="Times New Roman" w:eastAsia="仿宋" w:cs="Times New Roman"/>
          <w:sz w:val="32"/>
          <w:szCs w:val="32"/>
          <w:lang w:val="en-US" w:eastAsia="zh-CN"/>
        </w:rPr>
        <w:t>改进</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应紧跟形势发展适当增加规模</w:t>
      </w:r>
      <w:r>
        <w:rPr>
          <w:rFonts w:hint="default" w:ascii="Times New Roman" w:hAnsi="Times New Roman" w:eastAsia="仿宋" w:cs="Times New Roman"/>
          <w:sz w:val="32"/>
          <w:szCs w:val="32"/>
        </w:rPr>
        <w:t>。</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10" w:name="_Toc74121331"/>
      <w:r>
        <w:rPr>
          <w:rFonts w:hint="default" w:ascii="Times New Roman" w:hAnsi="Times New Roman" w:cs="Times New Roman"/>
          <w:b w:val="0"/>
          <w:bCs w:val="0"/>
        </w:rPr>
        <w:t>（二）项目过程管理</w:t>
      </w:r>
      <w:bookmarkEnd w:id="10"/>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1.资金管理情况。</w:t>
      </w:r>
      <w:r>
        <w:rPr>
          <w:rFonts w:hint="eastAsia" w:ascii="Times New Roman" w:hAnsi="Times New Roman" w:eastAsia="仿宋" w:cs="Times New Roman"/>
          <w:sz w:val="32"/>
          <w:szCs w:val="32"/>
          <w:lang w:val="en-US" w:eastAsia="zh-CN"/>
        </w:rPr>
        <w:t>专门出台了资金管理办法，</w:t>
      </w:r>
      <w:r>
        <w:rPr>
          <w:rFonts w:hint="default" w:ascii="Times New Roman" w:hAnsi="Times New Roman" w:eastAsia="仿宋" w:cs="Times New Roman"/>
          <w:sz w:val="32"/>
          <w:szCs w:val="32"/>
        </w:rPr>
        <w:t>项目资金及时足额拨付到位。但预算执行率较</w:t>
      </w:r>
      <w:r>
        <w:rPr>
          <w:rFonts w:hint="eastAsia" w:ascii="Times New Roman" w:hAnsi="Times New Roman" w:eastAsia="仿宋" w:cs="Times New Roman"/>
          <w:sz w:val="32"/>
          <w:szCs w:val="32"/>
          <w:lang w:val="en-US" w:eastAsia="zh-CN"/>
        </w:rPr>
        <w:t>低</w:t>
      </w:r>
      <w:r>
        <w:rPr>
          <w:rFonts w:hint="default" w:ascii="Times New Roman" w:hAnsi="Times New Roman" w:eastAsia="仿宋" w:cs="Times New Roman"/>
          <w:sz w:val="32"/>
          <w:szCs w:val="32"/>
        </w:rPr>
        <w:t>，2018-2020年预算执行率分别为83.69%、12.65%和94.01%；且资金使用合规性不足，存在挪用的情况。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2.项目组织实施情况。制定了较为全面的业务管理制度和财务管理制度，但专项资金管理办法条款不够完善，第二章“使用范围”</w:t>
      </w:r>
      <w:r>
        <w:rPr>
          <w:rFonts w:hint="eastAsia" w:ascii="Times New Roman" w:hAnsi="Times New Roman" w:eastAsia="仿宋" w:cs="Times New Roman"/>
          <w:sz w:val="32"/>
          <w:szCs w:val="32"/>
          <w:lang w:val="en-US" w:eastAsia="zh-CN"/>
        </w:rPr>
        <w:t>对工作经费使用范围未加明确</w:t>
      </w:r>
      <w:r>
        <w:rPr>
          <w:rFonts w:hint="default" w:ascii="Times New Roman" w:hAnsi="Times New Roman" w:eastAsia="仿宋" w:cs="Times New Roman"/>
          <w:sz w:val="32"/>
          <w:szCs w:val="32"/>
        </w:rPr>
        <w:t>。项目执行遵照相关法律法规，并得到持续改善，例如专家抽签邀请纪委部门参与监督、奖励结果邀请公证处公证。</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11" w:name="_Toc74121332"/>
      <w:r>
        <w:rPr>
          <w:rFonts w:hint="default" w:ascii="Times New Roman" w:hAnsi="Times New Roman" w:cs="Times New Roman"/>
          <w:b w:val="0"/>
          <w:bCs w:val="0"/>
        </w:rPr>
        <w:t>（三）项目产出情况</w:t>
      </w:r>
      <w:bookmarkEnd w:id="11"/>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产出数量。①2018年中篇小说、舞蹈作品未开评；大、中、小型剧目，广播电视电影动漫艺术作品大、中、小型作品，以及音乐作品等为部分完成，其余指标均已完成。②2019年报告文学、儿童文学、戏剧影视文学作品剧本、曲艺作品、民间文艺作品创作等部分完成，其余指标均已完成。③2020年大、中、小型剧目，戏剧影视文学作品剧本，曲艺作品，书法作品，民间文艺作品创作等部分完成，其余指标均已完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详见附件3：2018-2020年文化艺术奖励开评及奖励结果。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2.产出质量。2018-2020三年的奖励项目类别齐全；评奖程序规范透明；评奖标准基本清晰明确，</w:t>
      </w:r>
      <w:r>
        <w:rPr>
          <w:rFonts w:hint="eastAsia" w:ascii="Times New Roman" w:hAnsi="Times New Roman" w:eastAsia="仿宋" w:cs="Times New Roman"/>
          <w:sz w:val="32"/>
          <w:szCs w:val="32"/>
          <w:lang w:val="en-US" w:eastAsia="zh-CN"/>
        </w:rPr>
        <w:t>仅</w:t>
      </w:r>
      <w:r>
        <w:rPr>
          <w:rFonts w:hint="default" w:ascii="Times New Roman" w:hAnsi="Times New Roman" w:eastAsia="仿宋" w:cs="Times New Roman"/>
          <w:sz w:val="32"/>
          <w:szCs w:val="32"/>
        </w:rPr>
        <w:t>特别奖评奖标准不</w:t>
      </w:r>
      <w:r>
        <w:rPr>
          <w:rFonts w:hint="eastAsia" w:ascii="Times New Roman" w:hAnsi="Times New Roman" w:eastAsia="仿宋" w:cs="Times New Roman"/>
          <w:sz w:val="32"/>
          <w:szCs w:val="32"/>
          <w:lang w:val="en-US" w:eastAsia="zh-CN"/>
        </w:rPr>
        <w:t>够</w:t>
      </w:r>
      <w:r>
        <w:rPr>
          <w:rFonts w:hint="default" w:ascii="Times New Roman" w:hAnsi="Times New Roman" w:eastAsia="仿宋" w:cs="Times New Roman"/>
          <w:sz w:val="32"/>
          <w:szCs w:val="32"/>
        </w:rPr>
        <w:t>清晰；奖励结果公平公正，认可度高。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3.产出时效。项目启动会、评审结果均通过常德文艺网、常德日报进行线上和线下通知，通知及时到位。评审工作组织及时，未影响项目实施进度。</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12" w:name="_Toc74121333"/>
      <w:r>
        <w:rPr>
          <w:rFonts w:hint="default" w:ascii="Times New Roman" w:hAnsi="Times New Roman" w:cs="Times New Roman"/>
          <w:b w:val="0"/>
          <w:bCs w:val="0"/>
        </w:rPr>
        <w:t>（四）项目效益情况</w:t>
      </w:r>
      <w:bookmarkEnd w:id="12"/>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1.社会效益。如图所示，项目实施以来，报名踊跃，2018年-2020年平均报名人数达156人，合格作品数量（作品质量）逐年呈上升趋势，获奖作品（精品）也呈上升趋势，常德题材及获奖数量也呈上升趋势。</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24"/>
          <w:szCs w:val="24"/>
        </w:rPr>
        <w:t>2018-2020年文化艺术奖励作品情况（单位：个）</w:t>
      </w:r>
    </w:p>
    <w:p>
      <w:pPr>
        <w:keepNext w:val="0"/>
        <w:keepLines w:val="0"/>
        <w:pageBreakBefore w:val="0"/>
        <w:widowControl w:val="0"/>
        <w:kinsoku/>
        <w:wordWrap/>
        <w:overflowPunct/>
        <w:topLinePunct w:val="0"/>
        <w:autoSpaceDE/>
        <w:autoSpaceDN/>
        <w:bidi w:val="0"/>
        <w:spacing w:line="630" w:lineRule="exact"/>
        <w:ind w:firstLine="4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24"/>
          <w:szCs w:val="24"/>
        </w:rPr>
        <w:drawing>
          <wp:anchor distT="0" distB="0" distL="114300" distR="114300" simplePos="0" relativeHeight="251659264" behindDoc="0" locked="0" layoutInCell="1" allowOverlap="1">
            <wp:simplePos x="0" y="0"/>
            <wp:positionH relativeFrom="column">
              <wp:posOffset>58420</wp:posOffset>
            </wp:positionH>
            <wp:positionV relativeFrom="paragraph">
              <wp:posOffset>105410</wp:posOffset>
            </wp:positionV>
            <wp:extent cx="5397500" cy="3109595"/>
            <wp:effectExtent l="4445" t="4445" r="8255" b="1016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3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项目的实施对常德市文化发展事业起到了积极促进作用，主要表现在艺术新人人数和相关协会规模的增加，具体见下表。</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2018-2020年新秀及机构规模增长情况</w:t>
      </w:r>
    </w:p>
    <w:tbl>
      <w:tblPr>
        <w:tblStyle w:val="19"/>
        <w:tblW w:w="864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00"/>
        <w:gridCol w:w="1237"/>
        <w:gridCol w:w="1276"/>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00"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新秀情况</w:t>
            </w:r>
          </w:p>
        </w:tc>
        <w:tc>
          <w:tcPr>
            <w:tcW w:w="1237"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2018年</w:t>
            </w:r>
          </w:p>
        </w:tc>
        <w:tc>
          <w:tcPr>
            <w:tcW w:w="1276"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2019年</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2020年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00"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中国作家协会会员当年在册存量/新增</w:t>
            </w:r>
          </w:p>
        </w:tc>
        <w:tc>
          <w:tcPr>
            <w:tcW w:w="1237"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21/2</w:t>
            </w:r>
          </w:p>
        </w:tc>
        <w:tc>
          <w:tcPr>
            <w:tcW w:w="1276"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23/3</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00"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湖南省作家协会会员当年在册存量/新增</w:t>
            </w:r>
          </w:p>
        </w:tc>
        <w:tc>
          <w:tcPr>
            <w:tcW w:w="1237"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309/22</w:t>
            </w:r>
          </w:p>
        </w:tc>
        <w:tc>
          <w:tcPr>
            <w:tcW w:w="1276"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309/10</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319/6</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项目实施带动了相关作者作品数量和荣誉的丰富化，例如2018年市级以上发表、出版、展演的各类文艺作品2000多件</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。各媒体也对相关工作环节进行了及时、正面的报道。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2.可持续影响。项目由市文联负责组织实施，人员机构稳定，后续政策不会影响项目的持续性发展。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3.满意度。截止到目前，主管部门及信访部门尚未收到相关投诉。综合满意度为92.83%，具体见附件4。</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13" w:name="_Toc74121334"/>
      <w:r>
        <w:rPr>
          <w:rFonts w:hint="default" w:ascii="Times New Roman" w:hAnsi="Times New Roman" w:cs="Times New Roman"/>
        </w:rPr>
        <w:t>五、主要经验</w:t>
      </w:r>
      <w:bookmarkEnd w:id="13"/>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14" w:name="_Toc74121335"/>
      <w:r>
        <w:rPr>
          <w:rFonts w:hint="default" w:ascii="Times New Roman" w:hAnsi="Times New Roman" w:cs="Times New Roman"/>
          <w:b w:val="0"/>
          <w:bCs w:val="0"/>
        </w:rPr>
        <w:t>（一）根据申报情况及工作需要及时更新相关奖励办法</w:t>
      </w:r>
      <w:bookmarkEnd w:id="14"/>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原奖励实施办法（常财办发〔2015〕34号）及资金管理办法（常财发〔2015〕3号）由于文艺界形式的变化已不再适应新时代的需求，因此2019年市文联及时做了调整，例如对部分作品申报条件的设定做了放宽处理；对诗歌给奖指标做了调整，固定旧体诗奖项为1件；对个别门类的界定范围进行了修正，如“民间艺术”改为了“民间文艺”；对条款结构和文字表述也进行了修改，将原表述25条文字修改到13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常文联发〔2019〕4号、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常德原创文艺奖奖励资金管理办法</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常财发〔2019〕7号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对相关奖项、作品优先级、申报门槛、奖励指标等进行适当调整，鼓励了相关作者的创作，保障了资金的设立意义。</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15" w:name="_Toc74121336"/>
      <w:r>
        <w:rPr>
          <w:rFonts w:hint="default" w:ascii="Times New Roman" w:hAnsi="Times New Roman" w:cs="Times New Roman"/>
          <w:b w:val="0"/>
          <w:bCs w:val="0"/>
        </w:rPr>
        <w:t>（二）程序合规，公平公正得到更大保障</w:t>
      </w:r>
      <w:bookmarkEnd w:id="15"/>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程序合理，为结果的公平公正提供了保障。一是提前登报、登网宣传，二是专家组随机抽签选取并邀请纪委部门参与监督，三是评审期间专家管理严格、规范，四是评审结果邀请公证处公证。</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16" w:name="_Toc74121337"/>
      <w:r>
        <w:rPr>
          <w:rFonts w:hint="default" w:ascii="Times New Roman" w:hAnsi="Times New Roman" w:cs="Times New Roman"/>
        </w:rPr>
        <w:t>六、存在问题</w:t>
      </w:r>
      <w:bookmarkEnd w:id="16"/>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17" w:name="_Toc74121338"/>
      <w:r>
        <w:rPr>
          <w:rFonts w:hint="default" w:ascii="Times New Roman" w:hAnsi="Times New Roman" w:cs="Times New Roman"/>
          <w:b w:val="0"/>
          <w:bCs w:val="0"/>
        </w:rPr>
        <w:t>（一）绩效管理意识不</w:t>
      </w:r>
      <w:bookmarkEnd w:id="17"/>
      <w:r>
        <w:rPr>
          <w:rFonts w:hint="default" w:ascii="Times New Roman" w:hAnsi="Times New Roman" w:cs="Times New Roman"/>
          <w:b w:val="0"/>
          <w:bCs w:val="0"/>
        </w:rPr>
        <w:t>强</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18" w:name="_Toc74121339"/>
      <w:r>
        <w:rPr>
          <w:rFonts w:hint="default" w:ascii="Times New Roman" w:hAnsi="Times New Roman" w:cs="Times New Roman"/>
          <w:b w:val="0"/>
          <w:bCs/>
        </w:rPr>
        <w:t>1.未设置年度绩效目标和指标。</w:t>
      </w:r>
      <w:bookmarkStart w:id="19" w:name="_Toc45180560"/>
      <w:bookmarkStart w:id="20" w:name="_Toc54077321"/>
      <w:bookmarkEnd w:id="18"/>
      <w:r>
        <w:rPr>
          <w:rFonts w:hint="default" w:ascii="Times New Roman" w:hAnsi="Times New Roman" w:cs="Times New Roman"/>
          <w:b w:val="0"/>
          <w:bCs/>
        </w:rPr>
        <w:t>项目未设置年度绩效目标，也未在年度计划、工作方案等文件中设置相应绩效目标。经现场调研，仅在年中绩效跟踪表中设置了部分指标，但对该项目目的“奖励常德市优秀原创文艺作品，充分调动和发挥常德市文艺工作者的积极性、创造性，推动常德文化强市建设和文艺事业大发展大繁荣”无法形成支撑作用。</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21" w:name="_Toc74121340"/>
      <w:r>
        <w:rPr>
          <w:rFonts w:hint="default" w:ascii="Times New Roman" w:hAnsi="Times New Roman" w:cs="Times New Roman"/>
          <w:b w:val="0"/>
          <w:bCs/>
        </w:rPr>
        <w:t>2.绩效跟踪表中设置的指标未能充分体现资金目的，不能达到绩效跟踪的目的。</w:t>
      </w:r>
      <w:bookmarkEnd w:id="19"/>
      <w:bookmarkEnd w:id="20"/>
      <w:bookmarkEnd w:id="21"/>
      <w:r>
        <w:rPr>
          <w:rFonts w:hint="default" w:ascii="Times New Roman" w:hAnsi="Times New Roman" w:cs="Times New Roman"/>
          <w:b w:val="0"/>
          <w:bCs/>
        </w:rPr>
        <w:t>一是指标可衡量性不足，如产出中的数量指标中的“奖励一批精品”，效益指标中的“奖励精品力作，鼓励文艺家深入生活潜心创作”，均无法衡量。二是指标相关性不足，如效益指标中的“促进群众环保意识提高”与该项目目的几乎毫无关联。三是指标针对性不足，如满意度指标设为“文艺家满意度90%”，应指明</w:t>
      </w:r>
      <w:r>
        <w:rPr>
          <w:rFonts w:hint="eastAsia" w:cs="Times New Roman"/>
          <w:b w:val="0"/>
          <w:bCs/>
          <w:lang w:val="en-US" w:eastAsia="zh-CN"/>
        </w:rPr>
        <w:t>是</w:t>
      </w:r>
      <w:r>
        <w:rPr>
          <w:rFonts w:hint="default" w:ascii="Times New Roman" w:hAnsi="Times New Roman" w:cs="Times New Roman"/>
          <w:b w:val="0"/>
          <w:bCs/>
        </w:rPr>
        <w:t>对评审公正性满意度，</w:t>
      </w:r>
      <w:r>
        <w:rPr>
          <w:rFonts w:hint="eastAsia" w:cs="Times New Roman"/>
          <w:b w:val="0"/>
          <w:bCs/>
          <w:lang w:val="en-US" w:eastAsia="zh-CN"/>
        </w:rPr>
        <w:t>而</w:t>
      </w:r>
      <w:r>
        <w:rPr>
          <w:rFonts w:hint="default" w:ascii="Times New Roman" w:hAnsi="Times New Roman" w:cs="Times New Roman"/>
          <w:b w:val="0"/>
          <w:bCs/>
        </w:rPr>
        <w:t>评审结果很难做到满意。总的来说项目效果指标设置不全，未能充分体现资金目的。</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原因分析：项目单位绩效管理意识薄弱，绩效管理水平不足。</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22" w:name="_Toc74121341"/>
      <w:r>
        <w:rPr>
          <w:rFonts w:hint="default" w:ascii="Times New Roman" w:hAnsi="Times New Roman" w:cs="Times New Roman"/>
          <w:b w:val="0"/>
          <w:bCs w:val="0"/>
        </w:rPr>
        <w:t>（二）宣传渠道较为局限</w:t>
      </w:r>
      <w:bookmarkEnd w:id="22"/>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目前常德市文化艺术奖励（或称原创文学奖）项目的宣传渠道为线上常德文艺网、线下常德日报，该两个宣传渠道相对传统，受众群体较小，不利于项目社会影响力的充分发挥。</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原因分析：受限于传统渠道的宣传模式，创新意识不强。</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23" w:name="_Toc74121342"/>
      <w:r>
        <w:rPr>
          <w:rFonts w:hint="default" w:ascii="Times New Roman" w:hAnsi="Times New Roman" w:cs="Times New Roman"/>
          <w:b w:val="0"/>
          <w:bCs w:val="0"/>
        </w:rPr>
        <w:t>（三）资金管理有待改善</w:t>
      </w:r>
      <w:bookmarkEnd w:id="23"/>
    </w:p>
    <w:p>
      <w:pPr>
        <w:pStyle w:val="4"/>
        <w:keepNext w:val="0"/>
        <w:keepLines w:val="0"/>
        <w:pageBreakBefore w:val="0"/>
        <w:widowControl w:val="0"/>
        <w:kinsoku/>
        <w:wordWrap/>
        <w:overflowPunct/>
        <w:topLinePunct w:val="0"/>
        <w:autoSpaceDE/>
        <w:autoSpaceDN/>
        <w:bidi w:val="0"/>
        <w:ind w:firstLine="640"/>
        <w:textAlignment w:val="auto"/>
        <w:rPr>
          <w:rFonts w:hint="eastAsia" w:cs="Times New Roman"/>
          <w:b w:val="0"/>
          <w:bCs/>
          <w:lang w:val="en-US" w:eastAsia="zh-CN"/>
        </w:rPr>
      </w:pPr>
      <w:bookmarkStart w:id="24" w:name="_Toc74121343"/>
      <w:r>
        <w:rPr>
          <w:rFonts w:hint="default" w:ascii="Times New Roman" w:hAnsi="Times New Roman" w:cs="Times New Roman"/>
          <w:b w:val="0"/>
          <w:bCs/>
        </w:rPr>
        <w:t>1.资金管理不规范，存在挤占挪用现象。</w:t>
      </w:r>
      <w:bookmarkEnd w:id="24"/>
      <w:r>
        <w:rPr>
          <w:rFonts w:hint="default" w:ascii="Times New Roman" w:hAnsi="Times New Roman" w:cs="Times New Roman"/>
          <w:b w:val="0"/>
          <w:bCs/>
        </w:rPr>
        <w:t>如2018年的“核心价值观歌曲创作大赛奖金</w:t>
      </w:r>
      <w:r>
        <w:rPr>
          <w:rFonts w:hint="eastAsia" w:cs="Times New Roman"/>
          <w:b w:val="0"/>
          <w:bCs/>
          <w:lang w:val="en-US" w:eastAsia="zh-CN"/>
        </w:rPr>
        <w:t>4.58</w:t>
      </w:r>
      <w:r>
        <w:rPr>
          <w:rFonts w:hint="default" w:ascii="Times New Roman" w:hAnsi="Times New Roman" w:cs="Times New Roman"/>
          <w:b w:val="0"/>
          <w:bCs/>
        </w:rPr>
        <w:t>万元”，不符合《常德原创文艺奖奖奖励实施办法》（常财办发〔2015〕34号）中“专款专用”和《关于印发</w:t>
      </w:r>
      <w:r>
        <w:rPr>
          <w:rFonts w:hint="eastAsia" w:cs="Times New Roman"/>
          <w:b w:val="0"/>
          <w:bCs/>
          <w:lang w:val="en-US" w:eastAsia="zh-CN"/>
        </w:rPr>
        <w:t>&lt;</w:t>
      </w:r>
      <w:r>
        <w:rPr>
          <w:rFonts w:hint="default" w:ascii="Times New Roman" w:hAnsi="Times New Roman" w:cs="Times New Roman"/>
          <w:b w:val="0"/>
          <w:bCs/>
        </w:rPr>
        <w:t>常德原创文艺奖资金管理办法</w:t>
      </w:r>
      <w:r>
        <w:rPr>
          <w:rFonts w:hint="eastAsia" w:cs="Times New Roman"/>
          <w:b w:val="0"/>
          <w:bCs/>
          <w:lang w:val="en-US" w:eastAsia="zh-CN"/>
        </w:rPr>
        <w:t>&gt;</w:t>
      </w:r>
      <w:r>
        <w:rPr>
          <w:rFonts w:hint="default" w:ascii="Times New Roman" w:hAnsi="Times New Roman" w:cs="Times New Roman"/>
          <w:b w:val="0"/>
          <w:bCs/>
        </w:rPr>
        <w:t>的通知》（常财发〔2015〕3号）中第二章“使用范围”的相关规定。</w:t>
      </w:r>
      <w:r>
        <w:rPr>
          <w:rFonts w:hint="eastAsia" w:cs="Times New Roman"/>
          <w:b w:val="0"/>
          <w:bCs/>
          <w:lang w:val="en-US" w:eastAsia="zh-CN"/>
        </w:rPr>
        <w:t>合计挤占挪用33.84万元（详见下表）</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2018-2020年文化艺术奖励资金</w:t>
      </w:r>
      <w:r>
        <w:rPr>
          <w:rFonts w:hint="default" w:ascii="Times New Roman" w:hAnsi="Times New Roman" w:eastAsia="仿宋" w:cs="Times New Roman"/>
          <w:sz w:val="24"/>
          <w:szCs w:val="24"/>
          <w:lang w:val="en-US" w:eastAsia="zh-CN"/>
        </w:rPr>
        <w:t>挤占</w:t>
      </w:r>
      <w:r>
        <w:rPr>
          <w:rFonts w:hint="default" w:ascii="Times New Roman" w:hAnsi="Times New Roman" w:eastAsia="仿宋" w:cs="Times New Roman"/>
          <w:sz w:val="24"/>
          <w:szCs w:val="24"/>
        </w:rPr>
        <w:t>挪用情况</w:t>
      </w:r>
      <w:r>
        <w:rPr>
          <w:rFonts w:hint="eastAsia" w:ascii="Times New Roman" w:hAnsi="Times New Roman" w:eastAsia="仿宋" w:cs="Times New Roman"/>
          <w:sz w:val="24"/>
          <w:szCs w:val="24"/>
          <w:lang w:val="en-US" w:eastAsia="zh-CN"/>
        </w:rPr>
        <w:t>表</w:t>
      </w:r>
    </w:p>
    <w:tbl>
      <w:tblPr>
        <w:tblStyle w:val="20"/>
        <w:tblW w:w="9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8"/>
        <w:gridCol w:w="1676"/>
        <w:gridCol w:w="1579"/>
        <w:gridCol w:w="1499"/>
        <w:gridCol w:w="149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blHeader/>
          <w:jc w:val="center"/>
        </w:trPr>
        <w:tc>
          <w:tcPr>
            <w:tcW w:w="1438"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规范类别</w:t>
            </w: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项目</w:t>
            </w:r>
          </w:p>
        </w:tc>
        <w:tc>
          <w:tcPr>
            <w:tcW w:w="1579"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2018年</w:t>
            </w:r>
          </w:p>
        </w:tc>
        <w:tc>
          <w:tcPr>
            <w:tcW w:w="1499"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2019年</w:t>
            </w:r>
          </w:p>
        </w:tc>
        <w:tc>
          <w:tcPr>
            <w:tcW w:w="1499"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2020年</w:t>
            </w:r>
          </w:p>
        </w:tc>
        <w:tc>
          <w:tcPr>
            <w:tcW w:w="1439"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restar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日常经费</w:t>
            </w: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打印邮寄费</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24,977.00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8,465.50 </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33,442.50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油卡充值</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4,131.00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4,131.00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保安工资</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7,103.84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7,103.84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修锁</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60.00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60.00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电话费</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13.00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办公用品购置</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36,433.99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36,433.99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38" w:type="dxa"/>
            <w:vMerge w:val="restar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其他专项</w:t>
            </w: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核心价值观歌曲创作大赛</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45,760.00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45,760.00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艺术节奖金</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1,090.00 </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1,090.00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restar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其他</w:t>
            </w: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扶贫款</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110,000.00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100,000.00 </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210,000.00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438"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无偿献血</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400.00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400.00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114" w:type="dxa"/>
            <w:gridSpan w:val="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157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228,865.83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13.00 </w:t>
            </w:r>
          </w:p>
        </w:tc>
        <w:tc>
          <w:tcPr>
            <w:tcW w:w="149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109,555.50 </w:t>
            </w:r>
          </w:p>
        </w:tc>
        <w:tc>
          <w:tcPr>
            <w:tcW w:w="1439" w:type="dxa"/>
            <w:vAlign w:val="center"/>
          </w:tcPr>
          <w:p>
            <w:pPr>
              <w:keepNext w:val="0"/>
              <w:keepLines w:val="0"/>
              <w:pageBreakBefore w:val="0"/>
              <w:widowControl w:val="0"/>
              <w:kinsoku/>
              <w:wordWrap/>
              <w:overflowPunct/>
              <w:topLinePunct w:val="0"/>
              <w:autoSpaceDE/>
              <w:autoSpaceDN/>
              <w:bidi w:val="0"/>
              <w:jc w:val="right"/>
              <w:textAlignment w:val="auto"/>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 xml:space="preserve">338,434.33 </w:t>
            </w:r>
          </w:p>
        </w:tc>
      </w:tr>
    </w:tbl>
    <w:p>
      <w:pPr>
        <w:rPr>
          <w:rFonts w:hint="default" w:cs="Times New Roman"/>
          <w:b w:val="0"/>
          <w:bCs/>
          <w:lang w:val="en-US" w:eastAsia="zh-CN"/>
        </w:rPr>
      </w:pP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25" w:name="_Toc74121344"/>
      <w:r>
        <w:rPr>
          <w:rFonts w:hint="default" w:ascii="Times New Roman" w:hAnsi="Times New Roman" w:cs="Times New Roman"/>
          <w:b w:val="0"/>
          <w:bCs/>
        </w:rPr>
        <w:t>2.专项资金管理办法待完善。</w:t>
      </w:r>
      <w:bookmarkEnd w:id="25"/>
      <w:r>
        <w:rPr>
          <w:rFonts w:hint="default" w:ascii="Times New Roman" w:hAnsi="Times New Roman" w:cs="Times New Roman"/>
          <w:b w:val="0"/>
          <w:bCs/>
        </w:rPr>
        <w:t>常财发〔2015〕3号文规定，原创文艺奖奖励资金的使用范围为文艺作品奖励（作品奖金）和组织工作先进单位（组织先进奖奖金），但实际工作中会产生专家评审费、会务费、租车费、邮寄打印费用等等相关工作经费，这些经费目前都在原创文艺奖资金中列支，但资金管理办法（常财发〔2015〕3号文和常财发〔2019〕7号文）未将该部分经费使用纳入其中。</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原因分析：未专款专用，专项资金管理意识薄弱，资金管理水平有待提高。</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26" w:name="_Toc74121345"/>
      <w:r>
        <w:rPr>
          <w:rFonts w:hint="default" w:ascii="Times New Roman" w:hAnsi="Times New Roman" w:cs="Times New Roman"/>
          <w:b w:val="0"/>
          <w:bCs w:val="0"/>
        </w:rPr>
        <w:t>（四）奖励实施办法有待进一步完善</w:t>
      </w:r>
      <w:bookmarkEnd w:id="26"/>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27" w:name="_Toc74121346"/>
      <w:r>
        <w:rPr>
          <w:rFonts w:hint="default" w:ascii="Times New Roman" w:hAnsi="Times New Roman" w:cs="Times New Roman"/>
          <w:b w:val="0"/>
          <w:bCs/>
        </w:rPr>
        <w:t>1.特别奖相关标准没有明确，不利于资金管理。</w:t>
      </w:r>
      <w:bookmarkEnd w:id="27"/>
      <w:r>
        <w:rPr>
          <w:rFonts w:hint="default" w:ascii="Times New Roman" w:hAnsi="Times New Roman" w:cs="Times New Roman"/>
          <w:b w:val="0"/>
          <w:bCs/>
        </w:rPr>
        <w:t>原办法中对特别奖的规定是“对获得国家专业文艺评奖和国际权威文艺评价最高奖并产生轰动效应和重大影响的作品，经由该专业评审组提出，并由终审评委表决全票通过的，可评特别奖”，重新修订的奖励办法中描述为“具有特别影响的文艺类作品可评特别奖，奖励额度另行确定”。两个办法中均未就“提名门槛”“评审标准”和“奖励额度”作明确规定，特别奖主观性、随意性较大，不利于资金把控。</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28" w:name="_Toc74121347"/>
      <w:r>
        <w:rPr>
          <w:rFonts w:hint="default" w:ascii="Times New Roman" w:hAnsi="Times New Roman" w:cs="Times New Roman"/>
          <w:b w:val="0"/>
          <w:bCs/>
        </w:rPr>
        <w:t>2.评奖频率不符合创作规律，与“奖励精品”相悖。</w:t>
      </w:r>
      <w:bookmarkEnd w:id="28"/>
      <w:r>
        <w:rPr>
          <w:rFonts w:hint="default" w:ascii="Times New Roman" w:hAnsi="Times New Roman" w:cs="Times New Roman"/>
          <w:b w:val="0"/>
          <w:bCs/>
        </w:rPr>
        <w:t>文艺创作特别是原创，本是妙手偶得之的精神产品、生产活动，具有很强的不确定性。预备好年年有收获、年年都奖励，是有悖文艺创作规律的。并且对于一个地级市来说，要求每个年度所有文艺类别都要创作出值得奖励的精品是勉为其难的。</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29" w:name="_Toc74121348"/>
      <w:r>
        <w:rPr>
          <w:rFonts w:hint="default" w:ascii="Times New Roman" w:hAnsi="Times New Roman" w:cs="Times New Roman"/>
          <w:b w:val="0"/>
          <w:bCs/>
        </w:rPr>
        <w:t>3.奖项个数有限，不利于原创土壤的培养和新人的培育。</w:t>
      </w:r>
      <w:bookmarkEnd w:id="29"/>
      <w:r>
        <w:rPr>
          <w:rFonts w:hint="default" w:ascii="Times New Roman" w:hAnsi="Times New Roman" w:cs="Times New Roman"/>
          <w:b w:val="0"/>
          <w:bCs/>
        </w:rPr>
        <w:t>在一年一评的前提条件下，奖励不应为了求全而在奖项个数上“撒胡椒面”，奖项个数上的限制可能造成地方文艺特色发展的遏制和新人评奖的阻力，反而不利于“充分调动和发挥常德市文艺工作者的积极性、创造性”目的达成。</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原因分析：奖励办法不够科学，对特殊奖励的特殊情况阐述较为模糊，未充分考虑创作规律及本地特点。</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30" w:name="_Toc74121349"/>
      <w:r>
        <w:rPr>
          <w:rFonts w:hint="default" w:ascii="Times New Roman" w:hAnsi="Times New Roman" w:cs="Times New Roman"/>
        </w:rPr>
        <w:t>七、建议</w:t>
      </w:r>
      <w:bookmarkEnd w:id="30"/>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31" w:name="_Toc74121350"/>
      <w:r>
        <w:rPr>
          <w:rFonts w:hint="default" w:ascii="Times New Roman" w:hAnsi="Times New Roman" w:cs="Times New Roman"/>
          <w:b w:val="0"/>
          <w:bCs w:val="0"/>
        </w:rPr>
        <w:t>（一）提高绩效管理意识和水平</w:t>
      </w:r>
      <w:bookmarkEnd w:id="31"/>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32" w:name="_Toc74121351"/>
      <w:r>
        <w:rPr>
          <w:rFonts w:hint="default" w:ascii="Times New Roman" w:hAnsi="Times New Roman" w:cs="Times New Roman"/>
          <w:b w:val="0"/>
          <w:bCs/>
        </w:rPr>
        <w:t>1.科学设置年度绩效目标和指标。</w:t>
      </w:r>
      <w:bookmarkEnd w:id="32"/>
      <w:r>
        <w:rPr>
          <w:rFonts w:hint="default" w:ascii="Times New Roman" w:hAnsi="Times New Roman" w:cs="Times New Roman"/>
          <w:b w:val="0"/>
          <w:bCs/>
        </w:rPr>
        <w:t>市文联在申请预算时要设置指向明确、细化量化、合理可行和相应匹配的绩效目标。</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33" w:name="_Toc74121352"/>
      <w:r>
        <w:rPr>
          <w:rFonts w:hint="default" w:ascii="Times New Roman" w:hAnsi="Times New Roman" w:cs="Times New Roman"/>
          <w:b w:val="0"/>
          <w:bCs/>
        </w:rPr>
        <w:t>2.根据项目政策目的、工作内容，分析和提炼项目目标和绩效指标。</w:t>
      </w:r>
      <w:bookmarkEnd w:id="33"/>
      <w:r>
        <w:rPr>
          <w:rFonts w:hint="default" w:ascii="Times New Roman" w:hAnsi="Times New Roman" w:cs="Times New Roman"/>
          <w:b w:val="0"/>
          <w:bCs/>
        </w:rPr>
        <w:t>根据项目目标“奖励常德市优秀原创文艺作品”设置“完成*类、*项奖项的奖励”等指标；根据“充分调动和发挥常德市文艺工作者的积极性、创造性”设置“活动宣传*次”“发动报名人数*人以上”等指标；根据“推动常德文化强市建设和文艺事业大发展大繁荣”设置“在册艺术创作者增加*人”“促进和带动相关作者获得更多荣誉”等指标。结合工作内容和流程，设置“评奖程序合规”“有效投诉次数*以下”等指标。</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34" w:name="_Toc74121353"/>
      <w:r>
        <w:rPr>
          <w:rFonts w:hint="default" w:ascii="Times New Roman" w:hAnsi="Times New Roman" w:cs="Times New Roman"/>
          <w:b w:val="0"/>
          <w:bCs w:val="0"/>
        </w:rPr>
        <w:t>（二）拓宽宣传渠道，探索新媒体传播模式</w:t>
      </w:r>
      <w:bookmarkEnd w:id="34"/>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增加微信公众号（已有文联公众号）宣传渠道，探索抖音、微信视频号等更多用户和受众的宣传渠道，研究宣传方式，让更多的民众参与进来，避免活动成为地区之内文艺小圈子的“自娱自乐”。</w:t>
      </w:r>
    </w:p>
    <w:p>
      <w:pPr>
        <w:pStyle w:val="3"/>
        <w:keepNext w:val="0"/>
        <w:keepLines w:val="0"/>
        <w:pageBreakBefore w:val="0"/>
        <w:widowControl w:val="0"/>
        <w:kinsoku/>
        <w:wordWrap/>
        <w:overflowPunct/>
        <w:topLinePunct w:val="0"/>
        <w:autoSpaceDE/>
        <w:autoSpaceDN/>
        <w:bidi w:val="0"/>
        <w:ind w:firstLine="627"/>
        <w:textAlignment w:val="auto"/>
        <w:rPr>
          <w:rFonts w:hint="default" w:ascii="Times New Roman" w:hAnsi="Times New Roman" w:cs="Times New Roman"/>
          <w:b w:val="0"/>
          <w:bCs w:val="0"/>
        </w:rPr>
      </w:pPr>
      <w:bookmarkStart w:id="35" w:name="_Toc74121354"/>
      <w:r>
        <w:rPr>
          <w:rFonts w:hint="default" w:ascii="Times New Roman" w:hAnsi="Times New Roman" w:cs="Times New Roman"/>
          <w:b w:val="0"/>
          <w:bCs w:val="0"/>
        </w:rPr>
        <w:t>（三）完善专项资金管理办法，规范资金管理</w:t>
      </w:r>
      <w:bookmarkEnd w:id="35"/>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将确属文化艺术奖励项目实际所需的费用，包括专家评审费、评审工作经费（评审工作组织产生的必要的专家租车费、评审会议费、奖牌奖杯制作/购置费、公示费）、初审办机构活动组织经费等，以“原创艺术奖励活动组织工作经费”的名义明确列入专项资金的使用范围。其中，初审办机构活动组织经费建议可考虑恢复为“组织工作先进奖”（常财发〔2015〕3号文），采用竞争性奖励的方式择优发放。同时，根据往年的费用比例，规定费用使用限额，如“每一届原创文化艺术奖励工作经费占比不得高于当届总体费用**%”。</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eastAsia="仿宋" w:cs="Times New Roman"/>
          <w:b w:val="0"/>
          <w:bCs/>
          <w:lang w:val="en-US" w:eastAsia="zh-CN"/>
        </w:rPr>
      </w:pPr>
      <w:r>
        <w:rPr>
          <w:rFonts w:hint="default" w:ascii="Times New Roman" w:hAnsi="Times New Roman" w:cs="Times New Roman"/>
          <w:b w:val="0"/>
          <w:bCs/>
        </w:rPr>
        <w:t>另外，应规范打印邮寄费、油卡充值、保安工资、修锁、办公用品购置等在日常工作经费中列支。</w:t>
      </w:r>
      <w:r>
        <w:rPr>
          <w:rFonts w:hint="eastAsia" w:cs="Times New Roman"/>
          <w:b w:val="0"/>
          <w:bCs/>
          <w:lang w:val="en-US" w:eastAsia="zh-CN"/>
        </w:rPr>
        <w:t>挤占挪用的33.84万元要原渠道归还。</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eastAsia="楷体_GB2312" w:cs="Times New Roman"/>
          <w:b w:val="0"/>
          <w:bCs/>
        </w:rPr>
      </w:pPr>
      <w:bookmarkStart w:id="36" w:name="_Toc74121355"/>
      <w:r>
        <w:rPr>
          <w:rFonts w:hint="default" w:ascii="Times New Roman" w:hAnsi="Times New Roman" w:eastAsia="楷体_GB2312" w:cs="Times New Roman"/>
          <w:b w:val="0"/>
          <w:bCs/>
        </w:rPr>
        <w:t>（四）重新定位原创文艺奖，完善奖励实施办法</w:t>
      </w:r>
      <w:bookmarkEnd w:id="36"/>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37" w:name="_Toc74121356"/>
      <w:r>
        <w:rPr>
          <w:rFonts w:hint="default" w:ascii="Times New Roman" w:hAnsi="Times New Roman" w:cs="Times New Roman"/>
          <w:b w:val="0"/>
          <w:bCs/>
        </w:rPr>
        <w:t>1.将奖项作结构化处理，不同门类奖励方式不同。</w:t>
      </w:r>
      <w:bookmarkEnd w:id="37"/>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一是对成熟评价门类的作品，以有奖就补的方式进行配套奖励，避免评价工作重复，减少评审工作量和成本。比如书法、摄影等门类奖励评价比较成熟，可以考虑按国家或省级奖励的相关配套奖励的方式进行，根据往年作品情况测算，设置不同级别奖励的配套奖励比例。</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二是以消费型补贴的方式激励表演类作者，有利于加强文联和更多社会组织（剧院、景区）之间的联系、相互成就，同时能让更多民众受益。例如戏剧、舞剧等表演类作品，可对其进行一定期限的票价消费补贴：①宣传方面，剧院可通过官方奖励的作品提高自身品牌形象，原创艺术奖励活动也可通过剧院宣传渠道进行免费，效果更佳；②社会影响方面。促进民众生活的丰富化，民众也能更直观的感受到精神文明建设的成效。</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三是对剩余门类采用现有评价模式进行评选。</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四是明确特别奖的相关标准。例如准入门槛可设为获得国家级或省级哪些奖项或在常德市委、市政府组织举办活动中产生重大影响的作品；评审标准可对应准入门槛设置对应要求；奖励额度也可参考其他地方做法，明确额度上限，避免随意性。</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38" w:name="_Toc74121357"/>
      <w:r>
        <w:rPr>
          <w:rFonts w:hint="default" w:ascii="Times New Roman" w:hAnsi="Times New Roman" w:cs="Times New Roman"/>
          <w:b w:val="0"/>
          <w:bCs/>
        </w:rPr>
        <w:t>2.根据创作规律，重修评奖频率。</w:t>
      </w:r>
      <w:bookmarkEnd w:id="38"/>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尊重创作规律，注重奖励精品的引导。由于创作具有很强的不确定性，以往几届出现过几年未能开评的情况，基于评奖频率偏高的客观事实，建议暂改为两年一评的基础上试行1-2届活动，在此期间根据当年的申报情况和创作反响灵活调整奖励类别和评奖周期。</w:t>
      </w: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bookmarkStart w:id="39" w:name="_Toc74121358"/>
      <w:r>
        <w:rPr>
          <w:rFonts w:hint="default" w:ascii="Times New Roman" w:hAnsi="Times New Roman" w:cs="Times New Roman"/>
          <w:b w:val="0"/>
          <w:bCs/>
        </w:rPr>
        <w:t>3.不限小类项奖励个数限制，以大类作品奖金额度和奖励总数的方式进行质量和成本控制。</w:t>
      </w:r>
      <w:bookmarkEnd w:id="39"/>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建议可按大类设置获奖总数，在此基础上，结合1：3的原则，规定每个小类项最低每满3个作品方能产生一个奖励名额，且应遵循宁缺毋滥原则进行评选。同时考虑基于培养新人的目的，可考虑同一小类项如以往未参与评奖作者参选人数达到一定数量（例如5人）以上时，可就该小类项设置一个新人奖，但同样应符合不超大类总数和奖金总额</w:t>
      </w:r>
      <w:r>
        <w:rPr>
          <w:rFonts w:hint="eastAsia" w:cs="Times New Roman"/>
          <w:b w:val="0"/>
          <w:bCs/>
          <w:lang w:val="en-US" w:eastAsia="zh-CN"/>
        </w:rPr>
        <w:t>的</w:t>
      </w:r>
      <w:r>
        <w:rPr>
          <w:rFonts w:hint="default" w:ascii="Times New Roman" w:hAnsi="Times New Roman" w:cs="Times New Roman"/>
          <w:b w:val="0"/>
          <w:bCs/>
        </w:rPr>
        <w:t>原则。</w:t>
      </w:r>
    </w:p>
    <w:p>
      <w:pPr>
        <w:pStyle w:val="2"/>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bookmarkStart w:id="40" w:name="_Toc74121359"/>
      <w:r>
        <w:rPr>
          <w:rFonts w:hint="default" w:ascii="Times New Roman" w:hAnsi="Times New Roman" w:cs="Times New Roman"/>
        </w:rPr>
        <w:t>八、其他需说明的问题</w:t>
      </w:r>
      <w:bookmarkEnd w:id="40"/>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eastAsia" w:cs="Times New Roman"/>
          <w:b w:val="0"/>
          <w:bCs/>
          <w:lang w:val="en-US" w:eastAsia="zh-CN"/>
        </w:rPr>
        <w:t>下一步</w:t>
      </w:r>
      <w:r>
        <w:rPr>
          <w:rFonts w:hint="default" w:ascii="Times New Roman" w:hAnsi="Times New Roman" w:cs="Times New Roman"/>
          <w:b w:val="0"/>
          <w:bCs/>
        </w:rPr>
        <w:t>，</w:t>
      </w:r>
      <w:r>
        <w:rPr>
          <w:rFonts w:hint="eastAsia" w:cs="Times New Roman"/>
          <w:b w:val="0"/>
          <w:bCs/>
          <w:lang w:val="en-US" w:eastAsia="zh-CN"/>
        </w:rPr>
        <w:t>待</w:t>
      </w:r>
      <w:r>
        <w:rPr>
          <w:rFonts w:hint="default" w:ascii="Times New Roman" w:hAnsi="Times New Roman" w:cs="Times New Roman"/>
          <w:b w:val="0"/>
          <w:bCs/>
        </w:rPr>
        <w:t>常德市原创艺术氛围更</w:t>
      </w:r>
      <w:r>
        <w:rPr>
          <w:rFonts w:hint="eastAsia" w:cs="Times New Roman"/>
          <w:b w:val="0"/>
          <w:bCs/>
          <w:lang w:val="en-US" w:eastAsia="zh-CN"/>
        </w:rPr>
        <w:t>加浓厚</w:t>
      </w:r>
      <w:r>
        <w:rPr>
          <w:rFonts w:hint="default" w:ascii="Times New Roman" w:hAnsi="Times New Roman" w:cs="Times New Roman"/>
          <w:b w:val="0"/>
          <w:bCs/>
        </w:rPr>
        <w:t>，国家级</w:t>
      </w:r>
      <w:r>
        <w:rPr>
          <w:rFonts w:hint="eastAsia" w:cs="Times New Roman"/>
          <w:b w:val="0"/>
          <w:bCs/>
          <w:lang w:val="en-US" w:eastAsia="zh-CN"/>
        </w:rPr>
        <w:t>和</w:t>
      </w:r>
      <w:r>
        <w:rPr>
          <w:rFonts w:hint="default" w:ascii="Times New Roman" w:hAnsi="Times New Roman" w:cs="Times New Roman"/>
          <w:b w:val="0"/>
          <w:bCs/>
        </w:rPr>
        <w:t>省级奖励作品达到一定数量时，可考虑设立文化产业基金作为补充，引入社会资金扶持有市场潜力的作品，通过社会资本的介入，让资本投票，也能通过更</w:t>
      </w:r>
      <w:r>
        <w:rPr>
          <w:rFonts w:hint="eastAsia" w:cs="Times New Roman"/>
          <w:b w:val="0"/>
          <w:bCs/>
          <w:lang w:val="en-US" w:eastAsia="zh-CN"/>
        </w:rPr>
        <w:t>少</w:t>
      </w:r>
      <w:r>
        <w:rPr>
          <w:rFonts w:hint="default" w:ascii="Times New Roman" w:hAnsi="Times New Roman" w:cs="Times New Roman"/>
          <w:b w:val="0"/>
          <w:bCs/>
        </w:rPr>
        <w:t>的资金发挥更大的作用。</w:t>
      </w:r>
    </w:p>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ind w:firstLine="640"/>
        <w:textAlignment w:val="auto"/>
        <w:rPr>
          <w:rFonts w:hint="default" w:ascii="Times New Roman" w:hAnsi="Times New Roman" w:cs="Times New Roman"/>
          <w:b w:val="0"/>
          <w:bCs/>
        </w:rPr>
      </w:pPr>
      <w:r>
        <w:rPr>
          <w:rFonts w:hint="default" w:ascii="Times New Roman" w:hAnsi="Times New Roman" w:cs="Times New Roman"/>
          <w:b w:val="0"/>
          <w:bCs/>
        </w:rPr>
        <w:t xml:space="preserve">  附件：1.2018-2020年文化艺术奖励项目资金使用明细</w:t>
      </w:r>
    </w:p>
    <w:p>
      <w:pPr>
        <w:pStyle w:val="4"/>
        <w:keepNext w:val="0"/>
        <w:keepLines w:val="0"/>
        <w:pageBreakBefore w:val="0"/>
        <w:widowControl w:val="0"/>
        <w:kinsoku/>
        <w:wordWrap/>
        <w:overflowPunct/>
        <w:topLinePunct w:val="0"/>
        <w:autoSpaceDE/>
        <w:autoSpaceDN/>
        <w:bidi w:val="0"/>
        <w:ind w:firstLine="1920" w:firstLineChars="600"/>
        <w:textAlignment w:val="auto"/>
        <w:rPr>
          <w:rFonts w:hint="default" w:ascii="Times New Roman" w:hAnsi="Times New Roman" w:cs="Times New Roman"/>
          <w:b w:val="0"/>
          <w:bCs/>
        </w:rPr>
      </w:pPr>
      <w:r>
        <w:rPr>
          <w:rFonts w:hint="default" w:ascii="Times New Roman" w:hAnsi="Times New Roman" w:cs="Times New Roman"/>
          <w:b w:val="0"/>
          <w:bCs/>
        </w:rPr>
        <w:t>2.常德市文化艺术奖励项目绩效评价指标体系</w:t>
      </w:r>
    </w:p>
    <w:p>
      <w:pPr>
        <w:pStyle w:val="4"/>
        <w:keepNext w:val="0"/>
        <w:keepLines w:val="0"/>
        <w:pageBreakBefore w:val="0"/>
        <w:widowControl w:val="0"/>
        <w:kinsoku/>
        <w:wordWrap/>
        <w:overflowPunct/>
        <w:topLinePunct w:val="0"/>
        <w:autoSpaceDE/>
        <w:autoSpaceDN/>
        <w:bidi w:val="0"/>
        <w:ind w:firstLine="1920" w:firstLineChars="600"/>
        <w:textAlignment w:val="auto"/>
        <w:rPr>
          <w:rFonts w:hint="default" w:ascii="Times New Roman" w:hAnsi="Times New Roman" w:cs="Times New Roman"/>
          <w:b w:val="0"/>
          <w:bCs/>
        </w:rPr>
      </w:pPr>
      <w:r>
        <w:rPr>
          <w:rFonts w:hint="default" w:ascii="Times New Roman" w:hAnsi="Times New Roman" w:cs="Times New Roman"/>
          <w:b w:val="0"/>
          <w:bCs/>
        </w:rPr>
        <w:t>3.2018-2020年文化艺术奖励开评及奖励结果</w:t>
      </w:r>
    </w:p>
    <w:p>
      <w:pPr>
        <w:pStyle w:val="4"/>
        <w:keepNext w:val="0"/>
        <w:keepLines w:val="0"/>
        <w:pageBreakBefore w:val="0"/>
        <w:widowControl w:val="0"/>
        <w:kinsoku/>
        <w:wordWrap/>
        <w:overflowPunct/>
        <w:topLinePunct w:val="0"/>
        <w:autoSpaceDE/>
        <w:autoSpaceDN/>
        <w:bidi w:val="0"/>
        <w:ind w:firstLine="1920" w:firstLineChars="600"/>
        <w:textAlignment w:val="auto"/>
        <w:rPr>
          <w:rFonts w:hint="default" w:ascii="Times New Roman" w:hAnsi="Times New Roman" w:cs="Times New Roman"/>
          <w:b w:val="0"/>
          <w:bCs/>
        </w:rPr>
      </w:pPr>
      <w:r>
        <w:rPr>
          <w:rFonts w:hint="default" w:ascii="Times New Roman" w:hAnsi="Times New Roman" w:cs="Times New Roman"/>
          <w:b w:val="0"/>
          <w:bCs/>
        </w:rPr>
        <w:t>4.常德原创文艺奖调查问卷及结果汇总（社会公</w:t>
      </w:r>
    </w:p>
    <w:p>
      <w:pPr>
        <w:pStyle w:val="4"/>
        <w:keepNext w:val="0"/>
        <w:keepLines w:val="0"/>
        <w:pageBreakBefore w:val="0"/>
        <w:widowControl w:val="0"/>
        <w:kinsoku/>
        <w:wordWrap/>
        <w:overflowPunct/>
        <w:topLinePunct w:val="0"/>
        <w:autoSpaceDE/>
        <w:autoSpaceDN/>
        <w:bidi w:val="0"/>
        <w:ind w:firstLine="1920" w:firstLineChars="600"/>
        <w:textAlignment w:val="auto"/>
        <w:rPr>
          <w:rFonts w:hint="default" w:ascii="Times New Roman" w:hAnsi="Times New Roman" w:cs="Times New Roman"/>
          <w:b w:val="0"/>
          <w:bCs/>
        </w:rPr>
      </w:pPr>
      <w:r>
        <w:rPr>
          <w:rFonts w:hint="default" w:ascii="Times New Roman" w:hAnsi="Times New Roman" w:cs="Times New Roman"/>
          <w:b w:val="0"/>
          <w:bCs/>
        </w:rPr>
        <w:t>众</w:t>
      </w:r>
      <w:r>
        <w:rPr>
          <w:rFonts w:hint="eastAsia" w:cs="Times New Roman"/>
          <w:b w:val="0"/>
          <w:bCs/>
          <w:lang w:eastAsia="zh-CN"/>
        </w:rPr>
        <w:t>、</w:t>
      </w:r>
      <w:r>
        <w:rPr>
          <w:rFonts w:hint="default" w:ascii="Times New Roman" w:hAnsi="Times New Roman" w:cs="Times New Roman"/>
          <w:b w:val="0"/>
          <w:bCs/>
        </w:rPr>
        <w:t xml:space="preserve"> 组织和参与者）</w:t>
      </w:r>
    </w:p>
    <w:sectPr>
      <w:footerReference r:id="rId3" w:type="default"/>
      <w:pgSz w:w="11906" w:h="16838"/>
      <w:pgMar w:top="1984" w:right="1531" w:bottom="1984" w:left="1531" w:header="708" w:footer="141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18557886"/>
                          </w:sdtPr>
                          <w:sdtContent>
                            <w:p>
                              <w:pPr>
                                <w:pStyle w:val="10"/>
                                <w:ind w:firstLine="360"/>
                                <w:jc w:val="center"/>
                              </w:pPr>
                              <w:r>
                                <w:rPr>
                                  <w:rFonts w:ascii="Times New Roman" w:hAnsi="Times New Roman"/>
                                  <w:sz w:val="24"/>
                                  <w:szCs w:val="24"/>
                                </w:rPr>
                                <w:t>—</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r>
                                <w:rPr>
                                  <w:rFonts w:hint="eastAsia" w:ascii="Times New Roman" w:hAnsi="Times New Roman"/>
                                  <w:sz w:val="24"/>
                                  <w:szCs w:val="24"/>
                                  <w:lang w:val="en-US" w:eastAsia="zh-CN"/>
                                </w:rPr>
                                <w:t xml:space="preserve"> </w:t>
                              </w:r>
                              <w:r>
                                <w:rPr>
                                  <w:rFonts w:ascii="Times New Roman" w:hAnsi="Times New Roman"/>
                                  <w:sz w:val="24"/>
                                  <w:szCs w:val="24"/>
                                </w:rPr>
                                <w:t>—</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Elq0PAgAAC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bElq0PAgAACwQAAA4AAAAAAAAAAQAgAAAA&#10;HwEAAGRycy9lMm9Eb2MueG1sUEsFBgAAAAAGAAYAWQEAAKAFAAAAAA==&#10;">
              <v:fill on="f" focussize="0,0"/>
              <v:stroke on="f" weight="0.5pt"/>
              <v:imagedata o:title=""/>
              <o:lock v:ext="edit" aspectratio="f"/>
              <v:textbox inset="0mm,0mm,0mm,0mm" style="mso-fit-shape-to-text:t;">
                <w:txbxContent>
                  <w:sdt>
                    <w:sdtPr>
                      <w:id w:val="-918557886"/>
                    </w:sdtPr>
                    <w:sdtContent>
                      <w:p>
                        <w:pPr>
                          <w:pStyle w:val="10"/>
                          <w:ind w:firstLine="360"/>
                          <w:jc w:val="center"/>
                        </w:pPr>
                        <w:r>
                          <w:rPr>
                            <w:rFonts w:ascii="Times New Roman" w:hAnsi="Times New Roman"/>
                            <w:sz w:val="24"/>
                            <w:szCs w:val="24"/>
                          </w:rPr>
                          <w:t>—</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r>
                          <w:rPr>
                            <w:rFonts w:hint="eastAsia" w:ascii="Times New Roman" w:hAnsi="Times New Roman"/>
                            <w:sz w:val="24"/>
                            <w:szCs w:val="24"/>
                            <w:lang w:val="en-US" w:eastAsia="zh-CN"/>
                          </w:rPr>
                          <w:t xml:space="preserve"> </w:t>
                        </w:r>
                        <w:r>
                          <w:rPr>
                            <w:rFonts w:ascii="Times New Roman" w:hAnsi="Times New Roman"/>
                            <w:sz w:val="24"/>
                            <w:szCs w:val="24"/>
                          </w:rPr>
                          <w:t>—</w:t>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B9"/>
    <w:rsid w:val="000017F1"/>
    <w:rsid w:val="00002BD9"/>
    <w:rsid w:val="00005174"/>
    <w:rsid w:val="0000606C"/>
    <w:rsid w:val="000060B0"/>
    <w:rsid w:val="0000625E"/>
    <w:rsid w:val="0000793D"/>
    <w:rsid w:val="000116B4"/>
    <w:rsid w:val="00015CBA"/>
    <w:rsid w:val="00015D5B"/>
    <w:rsid w:val="0001645E"/>
    <w:rsid w:val="00021E2E"/>
    <w:rsid w:val="00023175"/>
    <w:rsid w:val="00025135"/>
    <w:rsid w:val="00026CCA"/>
    <w:rsid w:val="0002710D"/>
    <w:rsid w:val="0002749C"/>
    <w:rsid w:val="00027F00"/>
    <w:rsid w:val="0003040B"/>
    <w:rsid w:val="00031CAD"/>
    <w:rsid w:val="0003557B"/>
    <w:rsid w:val="000356B1"/>
    <w:rsid w:val="00037D4B"/>
    <w:rsid w:val="0004039E"/>
    <w:rsid w:val="00042533"/>
    <w:rsid w:val="000430DC"/>
    <w:rsid w:val="000434C6"/>
    <w:rsid w:val="00043F7E"/>
    <w:rsid w:val="00047A55"/>
    <w:rsid w:val="00050DD7"/>
    <w:rsid w:val="00053B1B"/>
    <w:rsid w:val="00054492"/>
    <w:rsid w:val="00060D6F"/>
    <w:rsid w:val="00061243"/>
    <w:rsid w:val="00063BE6"/>
    <w:rsid w:val="0006794D"/>
    <w:rsid w:val="0007005F"/>
    <w:rsid w:val="00070731"/>
    <w:rsid w:val="00070A39"/>
    <w:rsid w:val="00070AF3"/>
    <w:rsid w:val="00070F1A"/>
    <w:rsid w:val="00071246"/>
    <w:rsid w:val="00071529"/>
    <w:rsid w:val="00073D00"/>
    <w:rsid w:val="000748DB"/>
    <w:rsid w:val="00076DDD"/>
    <w:rsid w:val="00077261"/>
    <w:rsid w:val="00082899"/>
    <w:rsid w:val="000835B0"/>
    <w:rsid w:val="00084ABB"/>
    <w:rsid w:val="0008523A"/>
    <w:rsid w:val="0008786F"/>
    <w:rsid w:val="000905FA"/>
    <w:rsid w:val="00093585"/>
    <w:rsid w:val="00094D1C"/>
    <w:rsid w:val="000950F7"/>
    <w:rsid w:val="00095534"/>
    <w:rsid w:val="000A1705"/>
    <w:rsid w:val="000A1C56"/>
    <w:rsid w:val="000A3CCE"/>
    <w:rsid w:val="000A5319"/>
    <w:rsid w:val="000A5F15"/>
    <w:rsid w:val="000B306B"/>
    <w:rsid w:val="000B46E7"/>
    <w:rsid w:val="000B52D3"/>
    <w:rsid w:val="000C1621"/>
    <w:rsid w:val="000C18C6"/>
    <w:rsid w:val="000C2BBF"/>
    <w:rsid w:val="000C3129"/>
    <w:rsid w:val="000C41AA"/>
    <w:rsid w:val="000D011B"/>
    <w:rsid w:val="000D0141"/>
    <w:rsid w:val="000D14C9"/>
    <w:rsid w:val="000D168B"/>
    <w:rsid w:val="000D3666"/>
    <w:rsid w:val="000D4437"/>
    <w:rsid w:val="000D4870"/>
    <w:rsid w:val="000D5ADE"/>
    <w:rsid w:val="000D5E87"/>
    <w:rsid w:val="000D7CF4"/>
    <w:rsid w:val="000E0E18"/>
    <w:rsid w:val="000E164F"/>
    <w:rsid w:val="000E1E35"/>
    <w:rsid w:val="000E1E95"/>
    <w:rsid w:val="000E315E"/>
    <w:rsid w:val="000E3C6C"/>
    <w:rsid w:val="000E3E32"/>
    <w:rsid w:val="000E7BD3"/>
    <w:rsid w:val="000F2847"/>
    <w:rsid w:val="000F346C"/>
    <w:rsid w:val="000F3998"/>
    <w:rsid w:val="000F76D4"/>
    <w:rsid w:val="001005BB"/>
    <w:rsid w:val="001006AA"/>
    <w:rsid w:val="00102FF0"/>
    <w:rsid w:val="00103EF9"/>
    <w:rsid w:val="001046D0"/>
    <w:rsid w:val="00107410"/>
    <w:rsid w:val="00110AC5"/>
    <w:rsid w:val="00115E37"/>
    <w:rsid w:val="00121E8A"/>
    <w:rsid w:val="00122A5C"/>
    <w:rsid w:val="00123BA4"/>
    <w:rsid w:val="00123C07"/>
    <w:rsid w:val="00125A40"/>
    <w:rsid w:val="00125B5B"/>
    <w:rsid w:val="0013020F"/>
    <w:rsid w:val="0013130B"/>
    <w:rsid w:val="0013154B"/>
    <w:rsid w:val="0013204A"/>
    <w:rsid w:val="0013335A"/>
    <w:rsid w:val="00133380"/>
    <w:rsid w:val="00133B3C"/>
    <w:rsid w:val="0013537A"/>
    <w:rsid w:val="00136963"/>
    <w:rsid w:val="001401A9"/>
    <w:rsid w:val="00140DDB"/>
    <w:rsid w:val="0014143C"/>
    <w:rsid w:val="00141DA5"/>
    <w:rsid w:val="001438B9"/>
    <w:rsid w:val="00145AA6"/>
    <w:rsid w:val="001460F6"/>
    <w:rsid w:val="00151816"/>
    <w:rsid w:val="00151CD4"/>
    <w:rsid w:val="00157346"/>
    <w:rsid w:val="00157677"/>
    <w:rsid w:val="001641CA"/>
    <w:rsid w:val="001677C4"/>
    <w:rsid w:val="001707E9"/>
    <w:rsid w:val="001751F6"/>
    <w:rsid w:val="001759F9"/>
    <w:rsid w:val="00177715"/>
    <w:rsid w:val="00177F32"/>
    <w:rsid w:val="00180169"/>
    <w:rsid w:val="00180F77"/>
    <w:rsid w:val="0018280F"/>
    <w:rsid w:val="001828B6"/>
    <w:rsid w:val="00183A11"/>
    <w:rsid w:val="00183C19"/>
    <w:rsid w:val="00184B91"/>
    <w:rsid w:val="00193C2F"/>
    <w:rsid w:val="00197C34"/>
    <w:rsid w:val="00197C65"/>
    <w:rsid w:val="00197EA3"/>
    <w:rsid w:val="001A071D"/>
    <w:rsid w:val="001A0944"/>
    <w:rsid w:val="001A1464"/>
    <w:rsid w:val="001A20B9"/>
    <w:rsid w:val="001A46DD"/>
    <w:rsid w:val="001A4833"/>
    <w:rsid w:val="001A5B4C"/>
    <w:rsid w:val="001A6F9C"/>
    <w:rsid w:val="001B0042"/>
    <w:rsid w:val="001B0782"/>
    <w:rsid w:val="001B0993"/>
    <w:rsid w:val="001B1785"/>
    <w:rsid w:val="001B186F"/>
    <w:rsid w:val="001B35DA"/>
    <w:rsid w:val="001B5C24"/>
    <w:rsid w:val="001B711C"/>
    <w:rsid w:val="001C0396"/>
    <w:rsid w:val="001C0834"/>
    <w:rsid w:val="001C08F8"/>
    <w:rsid w:val="001C1B7D"/>
    <w:rsid w:val="001C37E0"/>
    <w:rsid w:val="001C68F7"/>
    <w:rsid w:val="001C6F4F"/>
    <w:rsid w:val="001D22F0"/>
    <w:rsid w:val="001D5891"/>
    <w:rsid w:val="001D5B02"/>
    <w:rsid w:val="001E002C"/>
    <w:rsid w:val="001E02CB"/>
    <w:rsid w:val="001E250E"/>
    <w:rsid w:val="001F0A36"/>
    <w:rsid w:val="001F2DEF"/>
    <w:rsid w:val="001F476C"/>
    <w:rsid w:val="001F480C"/>
    <w:rsid w:val="001F4B5A"/>
    <w:rsid w:val="00200070"/>
    <w:rsid w:val="00202804"/>
    <w:rsid w:val="00204CAC"/>
    <w:rsid w:val="002060CE"/>
    <w:rsid w:val="002109A3"/>
    <w:rsid w:val="00210CA8"/>
    <w:rsid w:val="002215CC"/>
    <w:rsid w:val="0022232F"/>
    <w:rsid w:val="0022314B"/>
    <w:rsid w:val="00230766"/>
    <w:rsid w:val="00230C50"/>
    <w:rsid w:val="002314B8"/>
    <w:rsid w:val="00236BFA"/>
    <w:rsid w:val="00236E16"/>
    <w:rsid w:val="00237664"/>
    <w:rsid w:val="0024095C"/>
    <w:rsid w:val="00240FA4"/>
    <w:rsid w:val="0024178C"/>
    <w:rsid w:val="00242034"/>
    <w:rsid w:val="00242591"/>
    <w:rsid w:val="00246A00"/>
    <w:rsid w:val="00246D86"/>
    <w:rsid w:val="00246DF2"/>
    <w:rsid w:val="00251444"/>
    <w:rsid w:val="00252D0C"/>
    <w:rsid w:val="00254E97"/>
    <w:rsid w:val="00255FD9"/>
    <w:rsid w:val="00257EDE"/>
    <w:rsid w:val="00260CEF"/>
    <w:rsid w:val="002615C0"/>
    <w:rsid w:val="0026291E"/>
    <w:rsid w:val="00262CD9"/>
    <w:rsid w:val="00263DD3"/>
    <w:rsid w:val="00264591"/>
    <w:rsid w:val="002667B0"/>
    <w:rsid w:val="00266B4B"/>
    <w:rsid w:val="00266E49"/>
    <w:rsid w:val="00273713"/>
    <w:rsid w:val="00276785"/>
    <w:rsid w:val="00277F8E"/>
    <w:rsid w:val="00282372"/>
    <w:rsid w:val="002842F6"/>
    <w:rsid w:val="00284566"/>
    <w:rsid w:val="00284A39"/>
    <w:rsid w:val="00285058"/>
    <w:rsid w:val="00285F4D"/>
    <w:rsid w:val="00286A0E"/>
    <w:rsid w:val="002877E1"/>
    <w:rsid w:val="00290F40"/>
    <w:rsid w:val="002936EB"/>
    <w:rsid w:val="00293ECA"/>
    <w:rsid w:val="002947BB"/>
    <w:rsid w:val="00297D85"/>
    <w:rsid w:val="002A1634"/>
    <w:rsid w:val="002A5A0B"/>
    <w:rsid w:val="002A6230"/>
    <w:rsid w:val="002A6B05"/>
    <w:rsid w:val="002B1421"/>
    <w:rsid w:val="002B1E63"/>
    <w:rsid w:val="002B4E9C"/>
    <w:rsid w:val="002B7EB6"/>
    <w:rsid w:val="002C0E1D"/>
    <w:rsid w:val="002C2310"/>
    <w:rsid w:val="002C300F"/>
    <w:rsid w:val="002C5EA7"/>
    <w:rsid w:val="002C6B70"/>
    <w:rsid w:val="002D077E"/>
    <w:rsid w:val="002D15FF"/>
    <w:rsid w:val="002D2B72"/>
    <w:rsid w:val="002D33F2"/>
    <w:rsid w:val="002D3466"/>
    <w:rsid w:val="002D350B"/>
    <w:rsid w:val="002D7D7F"/>
    <w:rsid w:val="002E0AD4"/>
    <w:rsid w:val="002E244C"/>
    <w:rsid w:val="002E3415"/>
    <w:rsid w:val="002E5343"/>
    <w:rsid w:val="002F02BE"/>
    <w:rsid w:val="002F13D9"/>
    <w:rsid w:val="002F1B24"/>
    <w:rsid w:val="003000E8"/>
    <w:rsid w:val="00301C91"/>
    <w:rsid w:val="00307588"/>
    <w:rsid w:val="00307FB9"/>
    <w:rsid w:val="00314E0A"/>
    <w:rsid w:val="003217D8"/>
    <w:rsid w:val="00323709"/>
    <w:rsid w:val="003239D9"/>
    <w:rsid w:val="003241F2"/>
    <w:rsid w:val="00324491"/>
    <w:rsid w:val="003246B4"/>
    <w:rsid w:val="00324B0F"/>
    <w:rsid w:val="00333854"/>
    <w:rsid w:val="00334EB5"/>
    <w:rsid w:val="003357D4"/>
    <w:rsid w:val="003359E1"/>
    <w:rsid w:val="00335F33"/>
    <w:rsid w:val="003365F8"/>
    <w:rsid w:val="0033759F"/>
    <w:rsid w:val="00340D36"/>
    <w:rsid w:val="00345174"/>
    <w:rsid w:val="00346965"/>
    <w:rsid w:val="00350268"/>
    <w:rsid w:val="00353AC7"/>
    <w:rsid w:val="003553E8"/>
    <w:rsid w:val="003555E9"/>
    <w:rsid w:val="00356B9C"/>
    <w:rsid w:val="0035799D"/>
    <w:rsid w:val="0036003F"/>
    <w:rsid w:val="00362A57"/>
    <w:rsid w:val="0036475C"/>
    <w:rsid w:val="003675FC"/>
    <w:rsid w:val="00367E3B"/>
    <w:rsid w:val="00371927"/>
    <w:rsid w:val="00372BB3"/>
    <w:rsid w:val="00372BCA"/>
    <w:rsid w:val="003744D1"/>
    <w:rsid w:val="00375C41"/>
    <w:rsid w:val="003768DE"/>
    <w:rsid w:val="00376EAC"/>
    <w:rsid w:val="00377845"/>
    <w:rsid w:val="0038078A"/>
    <w:rsid w:val="00380CE8"/>
    <w:rsid w:val="003841C6"/>
    <w:rsid w:val="003842A9"/>
    <w:rsid w:val="003843E2"/>
    <w:rsid w:val="003865C3"/>
    <w:rsid w:val="00386D5A"/>
    <w:rsid w:val="00386DDA"/>
    <w:rsid w:val="00386F91"/>
    <w:rsid w:val="00391E8E"/>
    <w:rsid w:val="00395950"/>
    <w:rsid w:val="00396EBB"/>
    <w:rsid w:val="00397DEC"/>
    <w:rsid w:val="003A06B0"/>
    <w:rsid w:val="003A1727"/>
    <w:rsid w:val="003A1999"/>
    <w:rsid w:val="003A35C7"/>
    <w:rsid w:val="003A46F9"/>
    <w:rsid w:val="003A5B4F"/>
    <w:rsid w:val="003A67D1"/>
    <w:rsid w:val="003B05B6"/>
    <w:rsid w:val="003B1EB8"/>
    <w:rsid w:val="003B2199"/>
    <w:rsid w:val="003B39F9"/>
    <w:rsid w:val="003B7797"/>
    <w:rsid w:val="003C21D2"/>
    <w:rsid w:val="003C44D9"/>
    <w:rsid w:val="003C457B"/>
    <w:rsid w:val="003C4F23"/>
    <w:rsid w:val="003C5850"/>
    <w:rsid w:val="003C5F67"/>
    <w:rsid w:val="003D0BC3"/>
    <w:rsid w:val="003D1626"/>
    <w:rsid w:val="003D1B38"/>
    <w:rsid w:val="003D1E6A"/>
    <w:rsid w:val="003D3A36"/>
    <w:rsid w:val="003D3B5C"/>
    <w:rsid w:val="003D481D"/>
    <w:rsid w:val="003D4C1A"/>
    <w:rsid w:val="003D6234"/>
    <w:rsid w:val="003D6667"/>
    <w:rsid w:val="003D6CB2"/>
    <w:rsid w:val="003D7E83"/>
    <w:rsid w:val="003E1362"/>
    <w:rsid w:val="003E2284"/>
    <w:rsid w:val="003F0D1C"/>
    <w:rsid w:val="003F184E"/>
    <w:rsid w:val="003F1A2B"/>
    <w:rsid w:val="003F27B3"/>
    <w:rsid w:val="003F3166"/>
    <w:rsid w:val="003F3607"/>
    <w:rsid w:val="003F3AB4"/>
    <w:rsid w:val="003F4123"/>
    <w:rsid w:val="003F7076"/>
    <w:rsid w:val="004013E3"/>
    <w:rsid w:val="00403094"/>
    <w:rsid w:val="004039EF"/>
    <w:rsid w:val="00403A5B"/>
    <w:rsid w:val="00403AB1"/>
    <w:rsid w:val="00405221"/>
    <w:rsid w:val="00405682"/>
    <w:rsid w:val="00405DFD"/>
    <w:rsid w:val="004106A6"/>
    <w:rsid w:val="00410A80"/>
    <w:rsid w:val="0041182F"/>
    <w:rsid w:val="0041338A"/>
    <w:rsid w:val="0041507C"/>
    <w:rsid w:val="0041516F"/>
    <w:rsid w:val="004151B1"/>
    <w:rsid w:val="004157C7"/>
    <w:rsid w:val="004177ED"/>
    <w:rsid w:val="004200EF"/>
    <w:rsid w:val="004208C3"/>
    <w:rsid w:val="00421EBB"/>
    <w:rsid w:val="00422F9E"/>
    <w:rsid w:val="004235A4"/>
    <w:rsid w:val="004312DD"/>
    <w:rsid w:val="0043218A"/>
    <w:rsid w:val="004327C6"/>
    <w:rsid w:val="004330F1"/>
    <w:rsid w:val="0043469A"/>
    <w:rsid w:val="00434E69"/>
    <w:rsid w:val="004366F1"/>
    <w:rsid w:val="00443ACF"/>
    <w:rsid w:val="00443AF8"/>
    <w:rsid w:val="004440C9"/>
    <w:rsid w:val="00445161"/>
    <w:rsid w:val="00446836"/>
    <w:rsid w:val="00450C91"/>
    <w:rsid w:val="00451CAF"/>
    <w:rsid w:val="0045211A"/>
    <w:rsid w:val="00457CD0"/>
    <w:rsid w:val="004603E9"/>
    <w:rsid w:val="004637D9"/>
    <w:rsid w:val="00466F24"/>
    <w:rsid w:val="0047183C"/>
    <w:rsid w:val="00471D31"/>
    <w:rsid w:val="0047556A"/>
    <w:rsid w:val="00476FAF"/>
    <w:rsid w:val="00482AB6"/>
    <w:rsid w:val="004832B7"/>
    <w:rsid w:val="00483D0C"/>
    <w:rsid w:val="00485636"/>
    <w:rsid w:val="004856F9"/>
    <w:rsid w:val="00485AED"/>
    <w:rsid w:val="00485E7B"/>
    <w:rsid w:val="00486866"/>
    <w:rsid w:val="00492FDE"/>
    <w:rsid w:val="00493753"/>
    <w:rsid w:val="00497919"/>
    <w:rsid w:val="004A0ACF"/>
    <w:rsid w:val="004A1BDF"/>
    <w:rsid w:val="004A494A"/>
    <w:rsid w:val="004A5CA3"/>
    <w:rsid w:val="004A753C"/>
    <w:rsid w:val="004B09F1"/>
    <w:rsid w:val="004B1660"/>
    <w:rsid w:val="004B3D8A"/>
    <w:rsid w:val="004B48A7"/>
    <w:rsid w:val="004B4E9C"/>
    <w:rsid w:val="004B7706"/>
    <w:rsid w:val="004C12E9"/>
    <w:rsid w:val="004C4D6E"/>
    <w:rsid w:val="004C4E1B"/>
    <w:rsid w:val="004C4F4F"/>
    <w:rsid w:val="004C5721"/>
    <w:rsid w:val="004C7270"/>
    <w:rsid w:val="004C72B7"/>
    <w:rsid w:val="004D116C"/>
    <w:rsid w:val="004D1E9E"/>
    <w:rsid w:val="004D388B"/>
    <w:rsid w:val="004D4D5E"/>
    <w:rsid w:val="004D6231"/>
    <w:rsid w:val="004E40E1"/>
    <w:rsid w:val="004E488C"/>
    <w:rsid w:val="004E502F"/>
    <w:rsid w:val="004E5FB3"/>
    <w:rsid w:val="004E7973"/>
    <w:rsid w:val="004F0080"/>
    <w:rsid w:val="004F0987"/>
    <w:rsid w:val="004F2F5E"/>
    <w:rsid w:val="004F38D7"/>
    <w:rsid w:val="004F4879"/>
    <w:rsid w:val="004F5BA4"/>
    <w:rsid w:val="004F6997"/>
    <w:rsid w:val="004F7ABE"/>
    <w:rsid w:val="005004C4"/>
    <w:rsid w:val="00500D79"/>
    <w:rsid w:val="0050102F"/>
    <w:rsid w:val="005013AD"/>
    <w:rsid w:val="005032CD"/>
    <w:rsid w:val="005039F6"/>
    <w:rsid w:val="00507767"/>
    <w:rsid w:val="005102D5"/>
    <w:rsid w:val="005120A2"/>
    <w:rsid w:val="00513612"/>
    <w:rsid w:val="00515160"/>
    <w:rsid w:val="00515A0C"/>
    <w:rsid w:val="00522BEA"/>
    <w:rsid w:val="005273B5"/>
    <w:rsid w:val="0053086E"/>
    <w:rsid w:val="005318ED"/>
    <w:rsid w:val="0053303A"/>
    <w:rsid w:val="005338FD"/>
    <w:rsid w:val="00534F3D"/>
    <w:rsid w:val="00534FCA"/>
    <w:rsid w:val="00536592"/>
    <w:rsid w:val="005368B4"/>
    <w:rsid w:val="005422F8"/>
    <w:rsid w:val="005444C8"/>
    <w:rsid w:val="0054451C"/>
    <w:rsid w:val="00547EA8"/>
    <w:rsid w:val="00550233"/>
    <w:rsid w:val="005502D5"/>
    <w:rsid w:val="00551F91"/>
    <w:rsid w:val="0055454C"/>
    <w:rsid w:val="00554BA3"/>
    <w:rsid w:val="00557A78"/>
    <w:rsid w:val="005621C7"/>
    <w:rsid w:val="00562B6A"/>
    <w:rsid w:val="00564E70"/>
    <w:rsid w:val="00564F2B"/>
    <w:rsid w:val="00564F74"/>
    <w:rsid w:val="005668C5"/>
    <w:rsid w:val="00570454"/>
    <w:rsid w:val="0057051D"/>
    <w:rsid w:val="005724C4"/>
    <w:rsid w:val="0057364B"/>
    <w:rsid w:val="00577290"/>
    <w:rsid w:val="0057780B"/>
    <w:rsid w:val="0058069D"/>
    <w:rsid w:val="0058077E"/>
    <w:rsid w:val="00582BA1"/>
    <w:rsid w:val="0058457E"/>
    <w:rsid w:val="005850F9"/>
    <w:rsid w:val="0058639E"/>
    <w:rsid w:val="00587059"/>
    <w:rsid w:val="00590733"/>
    <w:rsid w:val="005908FA"/>
    <w:rsid w:val="005915CE"/>
    <w:rsid w:val="005922A9"/>
    <w:rsid w:val="00592CED"/>
    <w:rsid w:val="005963C4"/>
    <w:rsid w:val="005A0845"/>
    <w:rsid w:val="005A1BB5"/>
    <w:rsid w:val="005A300C"/>
    <w:rsid w:val="005A3121"/>
    <w:rsid w:val="005A60B8"/>
    <w:rsid w:val="005A6B81"/>
    <w:rsid w:val="005A79BF"/>
    <w:rsid w:val="005B04FF"/>
    <w:rsid w:val="005B10AB"/>
    <w:rsid w:val="005B16E2"/>
    <w:rsid w:val="005B1D95"/>
    <w:rsid w:val="005B43C1"/>
    <w:rsid w:val="005B4958"/>
    <w:rsid w:val="005B7B81"/>
    <w:rsid w:val="005C143F"/>
    <w:rsid w:val="005C1E7C"/>
    <w:rsid w:val="005C38BF"/>
    <w:rsid w:val="005C3FF8"/>
    <w:rsid w:val="005C4004"/>
    <w:rsid w:val="005C4A62"/>
    <w:rsid w:val="005C54C8"/>
    <w:rsid w:val="005C56E2"/>
    <w:rsid w:val="005C5BA5"/>
    <w:rsid w:val="005C60BC"/>
    <w:rsid w:val="005D4006"/>
    <w:rsid w:val="005D5B72"/>
    <w:rsid w:val="005D7B54"/>
    <w:rsid w:val="005D7B65"/>
    <w:rsid w:val="005D7FE4"/>
    <w:rsid w:val="005E09CC"/>
    <w:rsid w:val="005E1101"/>
    <w:rsid w:val="005E3369"/>
    <w:rsid w:val="005E34FE"/>
    <w:rsid w:val="005E3AF6"/>
    <w:rsid w:val="005E59E3"/>
    <w:rsid w:val="005E5AAA"/>
    <w:rsid w:val="005E6C89"/>
    <w:rsid w:val="005E7F94"/>
    <w:rsid w:val="005F01DF"/>
    <w:rsid w:val="005F2365"/>
    <w:rsid w:val="005F50B6"/>
    <w:rsid w:val="005F5323"/>
    <w:rsid w:val="005F5577"/>
    <w:rsid w:val="005F5E73"/>
    <w:rsid w:val="005F62AA"/>
    <w:rsid w:val="005F6691"/>
    <w:rsid w:val="005F6E19"/>
    <w:rsid w:val="005F7682"/>
    <w:rsid w:val="00603281"/>
    <w:rsid w:val="006039E8"/>
    <w:rsid w:val="00603CD6"/>
    <w:rsid w:val="00606A45"/>
    <w:rsid w:val="00606F19"/>
    <w:rsid w:val="00607280"/>
    <w:rsid w:val="00613E81"/>
    <w:rsid w:val="00614CBF"/>
    <w:rsid w:val="006154AE"/>
    <w:rsid w:val="00615826"/>
    <w:rsid w:val="00615861"/>
    <w:rsid w:val="00616DAE"/>
    <w:rsid w:val="00617B8E"/>
    <w:rsid w:val="006204BA"/>
    <w:rsid w:val="00620960"/>
    <w:rsid w:val="00623792"/>
    <w:rsid w:val="00624113"/>
    <w:rsid w:val="00627F60"/>
    <w:rsid w:val="006314C9"/>
    <w:rsid w:val="00632471"/>
    <w:rsid w:val="0063602D"/>
    <w:rsid w:val="00636567"/>
    <w:rsid w:val="00636BF8"/>
    <w:rsid w:val="00636E11"/>
    <w:rsid w:val="0063754F"/>
    <w:rsid w:val="00637E58"/>
    <w:rsid w:val="00642A8C"/>
    <w:rsid w:val="00643811"/>
    <w:rsid w:val="00643B04"/>
    <w:rsid w:val="006443C6"/>
    <w:rsid w:val="00650156"/>
    <w:rsid w:val="00654539"/>
    <w:rsid w:val="00654B6B"/>
    <w:rsid w:val="00655AB5"/>
    <w:rsid w:val="00657810"/>
    <w:rsid w:val="00660BFF"/>
    <w:rsid w:val="00661AFD"/>
    <w:rsid w:val="00662354"/>
    <w:rsid w:val="00662616"/>
    <w:rsid w:val="006641B9"/>
    <w:rsid w:val="00665487"/>
    <w:rsid w:val="006658B1"/>
    <w:rsid w:val="00667A49"/>
    <w:rsid w:val="0067020A"/>
    <w:rsid w:val="006715CF"/>
    <w:rsid w:val="00671D4B"/>
    <w:rsid w:val="0067309E"/>
    <w:rsid w:val="00673ADC"/>
    <w:rsid w:val="006757A1"/>
    <w:rsid w:val="00675AE3"/>
    <w:rsid w:val="00675CBD"/>
    <w:rsid w:val="00680603"/>
    <w:rsid w:val="00680C75"/>
    <w:rsid w:val="00680DAA"/>
    <w:rsid w:val="006811FB"/>
    <w:rsid w:val="006812E1"/>
    <w:rsid w:val="00683202"/>
    <w:rsid w:val="0068776D"/>
    <w:rsid w:val="00690116"/>
    <w:rsid w:val="006906AB"/>
    <w:rsid w:val="006918FC"/>
    <w:rsid w:val="0069204B"/>
    <w:rsid w:val="00696A31"/>
    <w:rsid w:val="00697606"/>
    <w:rsid w:val="006A09CC"/>
    <w:rsid w:val="006A227A"/>
    <w:rsid w:val="006A3A65"/>
    <w:rsid w:val="006A5C4B"/>
    <w:rsid w:val="006A6341"/>
    <w:rsid w:val="006B27B8"/>
    <w:rsid w:val="006B2C16"/>
    <w:rsid w:val="006B2EE9"/>
    <w:rsid w:val="006B31C5"/>
    <w:rsid w:val="006B36C9"/>
    <w:rsid w:val="006B50D0"/>
    <w:rsid w:val="006B5D45"/>
    <w:rsid w:val="006B65B2"/>
    <w:rsid w:val="006B722F"/>
    <w:rsid w:val="006B743C"/>
    <w:rsid w:val="006C0770"/>
    <w:rsid w:val="006C0C20"/>
    <w:rsid w:val="006C0FFB"/>
    <w:rsid w:val="006C4447"/>
    <w:rsid w:val="006C5747"/>
    <w:rsid w:val="006C6585"/>
    <w:rsid w:val="006D2093"/>
    <w:rsid w:val="006D23E2"/>
    <w:rsid w:val="006D27BF"/>
    <w:rsid w:val="006D7969"/>
    <w:rsid w:val="006E0801"/>
    <w:rsid w:val="006E4E65"/>
    <w:rsid w:val="006E4E9A"/>
    <w:rsid w:val="006E65B4"/>
    <w:rsid w:val="006E77D5"/>
    <w:rsid w:val="006F0EAF"/>
    <w:rsid w:val="006F138C"/>
    <w:rsid w:val="006F2A16"/>
    <w:rsid w:val="006F3947"/>
    <w:rsid w:val="006F418C"/>
    <w:rsid w:val="006F5B80"/>
    <w:rsid w:val="006F6A9A"/>
    <w:rsid w:val="00701B86"/>
    <w:rsid w:val="00702814"/>
    <w:rsid w:val="00705B2F"/>
    <w:rsid w:val="00705FAA"/>
    <w:rsid w:val="00707CA7"/>
    <w:rsid w:val="007139DB"/>
    <w:rsid w:val="00715B62"/>
    <w:rsid w:val="00716AF0"/>
    <w:rsid w:val="00716D94"/>
    <w:rsid w:val="007176D4"/>
    <w:rsid w:val="007233AE"/>
    <w:rsid w:val="00723C4E"/>
    <w:rsid w:val="00724EBD"/>
    <w:rsid w:val="0073080F"/>
    <w:rsid w:val="00731FDD"/>
    <w:rsid w:val="0073447C"/>
    <w:rsid w:val="0073673B"/>
    <w:rsid w:val="007371C1"/>
    <w:rsid w:val="00740019"/>
    <w:rsid w:val="00740359"/>
    <w:rsid w:val="00741C50"/>
    <w:rsid w:val="00741C80"/>
    <w:rsid w:val="007431A6"/>
    <w:rsid w:val="00743425"/>
    <w:rsid w:val="00745365"/>
    <w:rsid w:val="00745C40"/>
    <w:rsid w:val="00746395"/>
    <w:rsid w:val="00746868"/>
    <w:rsid w:val="00746E23"/>
    <w:rsid w:val="00747CF6"/>
    <w:rsid w:val="00756257"/>
    <w:rsid w:val="0075767D"/>
    <w:rsid w:val="0076124B"/>
    <w:rsid w:val="007634CC"/>
    <w:rsid w:val="00764283"/>
    <w:rsid w:val="00765DD7"/>
    <w:rsid w:val="00770C90"/>
    <w:rsid w:val="00771BC9"/>
    <w:rsid w:val="00772CF2"/>
    <w:rsid w:val="007740BE"/>
    <w:rsid w:val="0077443E"/>
    <w:rsid w:val="00777FF0"/>
    <w:rsid w:val="007834E8"/>
    <w:rsid w:val="00784D52"/>
    <w:rsid w:val="00785E57"/>
    <w:rsid w:val="00792A87"/>
    <w:rsid w:val="007932C6"/>
    <w:rsid w:val="0079376B"/>
    <w:rsid w:val="00796B79"/>
    <w:rsid w:val="007A0161"/>
    <w:rsid w:val="007A024C"/>
    <w:rsid w:val="007A073F"/>
    <w:rsid w:val="007A1D62"/>
    <w:rsid w:val="007A3B5F"/>
    <w:rsid w:val="007A3DB4"/>
    <w:rsid w:val="007A5227"/>
    <w:rsid w:val="007A543A"/>
    <w:rsid w:val="007A5AAA"/>
    <w:rsid w:val="007B1ADA"/>
    <w:rsid w:val="007B3EF2"/>
    <w:rsid w:val="007B50FD"/>
    <w:rsid w:val="007B5FD0"/>
    <w:rsid w:val="007B639D"/>
    <w:rsid w:val="007B69DB"/>
    <w:rsid w:val="007C2628"/>
    <w:rsid w:val="007C555A"/>
    <w:rsid w:val="007C5F44"/>
    <w:rsid w:val="007C6B2F"/>
    <w:rsid w:val="007D0106"/>
    <w:rsid w:val="007D11B9"/>
    <w:rsid w:val="007D19D3"/>
    <w:rsid w:val="007D213C"/>
    <w:rsid w:val="007D2156"/>
    <w:rsid w:val="007D231C"/>
    <w:rsid w:val="007D366E"/>
    <w:rsid w:val="007D389F"/>
    <w:rsid w:val="007D3E6E"/>
    <w:rsid w:val="007D5D13"/>
    <w:rsid w:val="007D6D68"/>
    <w:rsid w:val="007D71EE"/>
    <w:rsid w:val="007D71FA"/>
    <w:rsid w:val="007E1B98"/>
    <w:rsid w:val="007E27FC"/>
    <w:rsid w:val="007E485F"/>
    <w:rsid w:val="007E7DAD"/>
    <w:rsid w:val="007F0323"/>
    <w:rsid w:val="007F03FB"/>
    <w:rsid w:val="007F0AF6"/>
    <w:rsid w:val="007F1070"/>
    <w:rsid w:val="007F1B27"/>
    <w:rsid w:val="007F2D8E"/>
    <w:rsid w:val="007F4745"/>
    <w:rsid w:val="007F65FC"/>
    <w:rsid w:val="007F728D"/>
    <w:rsid w:val="007F7625"/>
    <w:rsid w:val="00800D42"/>
    <w:rsid w:val="00803808"/>
    <w:rsid w:val="00812740"/>
    <w:rsid w:val="00815FBD"/>
    <w:rsid w:val="008162E1"/>
    <w:rsid w:val="008174CD"/>
    <w:rsid w:val="00817FB7"/>
    <w:rsid w:val="008225E7"/>
    <w:rsid w:val="00822903"/>
    <w:rsid w:val="00823576"/>
    <w:rsid w:val="00824B24"/>
    <w:rsid w:val="00825F0C"/>
    <w:rsid w:val="00826506"/>
    <w:rsid w:val="00827227"/>
    <w:rsid w:val="0082731F"/>
    <w:rsid w:val="008279C8"/>
    <w:rsid w:val="00830A60"/>
    <w:rsid w:val="008311EB"/>
    <w:rsid w:val="00832395"/>
    <w:rsid w:val="0083292A"/>
    <w:rsid w:val="00833030"/>
    <w:rsid w:val="00835FF9"/>
    <w:rsid w:val="008374FE"/>
    <w:rsid w:val="00841E68"/>
    <w:rsid w:val="0084268E"/>
    <w:rsid w:val="00842FCA"/>
    <w:rsid w:val="0084336F"/>
    <w:rsid w:val="008457F6"/>
    <w:rsid w:val="00846E90"/>
    <w:rsid w:val="00846FDC"/>
    <w:rsid w:val="00850F47"/>
    <w:rsid w:val="00851186"/>
    <w:rsid w:val="0085229F"/>
    <w:rsid w:val="008529BA"/>
    <w:rsid w:val="00854442"/>
    <w:rsid w:val="00855F3E"/>
    <w:rsid w:val="008563FF"/>
    <w:rsid w:val="00857046"/>
    <w:rsid w:val="00857339"/>
    <w:rsid w:val="00860BA2"/>
    <w:rsid w:val="00861438"/>
    <w:rsid w:val="0086190F"/>
    <w:rsid w:val="00865A89"/>
    <w:rsid w:val="00866000"/>
    <w:rsid w:val="008674C1"/>
    <w:rsid w:val="00870F6A"/>
    <w:rsid w:val="008712DB"/>
    <w:rsid w:val="00872C91"/>
    <w:rsid w:val="008753A3"/>
    <w:rsid w:val="0087543B"/>
    <w:rsid w:val="008756AC"/>
    <w:rsid w:val="00876147"/>
    <w:rsid w:val="00877500"/>
    <w:rsid w:val="008813CC"/>
    <w:rsid w:val="0088195F"/>
    <w:rsid w:val="0088488A"/>
    <w:rsid w:val="00884A8D"/>
    <w:rsid w:val="008852E5"/>
    <w:rsid w:val="00885C0A"/>
    <w:rsid w:val="0088706C"/>
    <w:rsid w:val="0089045D"/>
    <w:rsid w:val="0089161A"/>
    <w:rsid w:val="00893434"/>
    <w:rsid w:val="008942E6"/>
    <w:rsid w:val="0089782B"/>
    <w:rsid w:val="008A38E1"/>
    <w:rsid w:val="008A5350"/>
    <w:rsid w:val="008B093A"/>
    <w:rsid w:val="008B1D96"/>
    <w:rsid w:val="008B2166"/>
    <w:rsid w:val="008B2D7D"/>
    <w:rsid w:val="008B3B1E"/>
    <w:rsid w:val="008B4112"/>
    <w:rsid w:val="008B41FA"/>
    <w:rsid w:val="008B42EA"/>
    <w:rsid w:val="008B6606"/>
    <w:rsid w:val="008C012C"/>
    <w:rsid w:val="008C0E8E"/>
    <w:rsid w:val="008C1D36"/>
    <w:rsid w:val="008C339E"/>
    <w:rsid w:val="008C5733"/>
    <w:rsid w:val="008C5C72"/>
    <w:rsid w:val="008C6A2A"/>
    <w:rsid w:val="008D0389"/>
    <w:rsid w:val="008D1439"/>
    <w:rsid w:val="008D211C"/>
    <w:rsid w:val="008D2B47"/>
    <w:rsid w:val="008D34E2"/>
    <w:rsid w:val="008D3B44"/>
    <w:rsid w:val="008D3BD7"/>
    <w:rsid w:val="008D6301"/>
    <w:rsid w:val="008E0AF4"/>
    <w:rsid w:val="008E1BD3"/>
    <w:rsid w:val="008E7D2A"/>
    <w:rsid w:val="008F2B1A"/>
    <w:rsid w:val="008F30C7"/>
    <w:rsid w:val="008F56BE"/>
    <w:rsid w:val="008F5FBE"/>
    <w:rsid w:val="008F6C49"/>
    <w:rsid w:val="008F6D48"/>
    <w:rsid w:val="008F7655"/>
    <w:rsid w:val="009001F9"/>
    <w:rsid w:val="009003AE"/>
    <w:rsid w:val="00901CA3"/>
    <w:rsid w:val="009022DC"/>
    <w:rsid w:val="00902A57"/>
    <w:rsid w:val="00902B12"/>
    <w:rsid w:val="00903351"/>
    <w:rsid w:val="00903D8F"/>
    <w:rsid w:val="009059A4"/>
    <w:rsid w:val="009059D6"/>
    <w:rsid w:val="009064CD"/>
    <w:rsid w:val="00910AB8"/>
    <w:rsid w:val="00910CA8"/>
    <w:rsid w:val="0091153B"/>
    <w:rsid w:val="0091233B"/>
    <w:rsid w:val="0091265E"/>
    <w:rsid w:val="0091292D"/>
    <w:rsid w:val="0091487B"/>
    <w:rsid w:val="00914E08"/>
    <w:rsid w:val="00914F3B"/>
    <w:rsid w:val="00915756"/>
    <w:rsid w:val="009203E3"/>
    <w:rsid w:val="00920B10"/>
    <w:rsid w:val="0092272E"/>
    <w:rsid w:val="0092390E"/>
    <w:rsid w:val="0092461E"/>
    <w:rsid w:val="00925135"/>
    <w:rsid w:val="009264A9"/>
    <w:rsid w:val="00930063"/>
    <w:rsid w:val="00931948"/>
    <w:rsid w:val="00931D28"/>
    <w:rsid w:val="009350E1"/>
    <w:rsid w:val="009360F9"/>
    <w:rsid w:val="00936EB1"/>
    <w:rsid w:val="00940974"/>
    <w:rsid w:val="00942EC6"/>
    <w:rsid w:val="00944D68"/>
    <w:rsid w:val="00951994"/>
    <w:rsid w:val="00951E4D"/>
    <w:rsid w:val="0095435B"/>
    <w:rsid w:val="009547BB"/>
    <w:rsid w:val="00956E6B"/>
    <w:rsid w:val="00957044"/>
    <w:rsid w:val="0095779B"/>
    <w:rsid w:val="00963548"/>
    <w:rsid w:val="00963A1A"/>
    <w:rsid w:val="00964BAA"/>
    <w:rsid w:val="009657DC"/>
    <w:rsid w:val="00967014"/>
    <w:rsid w:val="00967BE6"/>
    <w:rsid w:val="009709FA"/>
    <w:rsid w:val="00973781"/>
    <w:rsid w:val="009766B9"/>
    <w:rsid w:val="00977123"/>
    <w:rsid w:val="0098177D"/>
    <w:rsid w:val="00985321"/>
    <w:rsid w:val="00986810"/>
    <w:rsid w:val="0098786E"/>
    <w:rsid w:val="00987DB3"/>
    <w:rsid w:val="00990524"/>
    <w:rsid w:val="00990F0F"/>
    <w:rsid w:val="00991530"/>
    <w:rsid w:val="00994A60"/>
    <w:rsid w:val="00994AF9"/>
    <w:rsid w:val="009959C0"/>
    <w:rsid w:val="00995E56"/>
    <w:rsid w:val="00996607"/>
    <w:rsid w:val="00996A9A"/>
    <w:rsid w:val="0099719E"/>
    <w:rsid w:val="009A2B5C"/>
    <w:rsid w:val="009A2B8A"/>
    <w:rsid w:val="009A47CF"/>
    <w:rsid w:val="009A6629"/>
    <w:rsid w:val="009A6739"/>
    <w:rsid w:val="009B04EB"/>
    <w:rsid w:val="009B11C1"/>
    <w:rsid w:val="009B168F"/>
    <w:rsid w:val="009B19E6"/>
    <w:rsid w:val="009B21E1"/>
    <w:rsid w:val="009B29C7"/>
    <w:rsid w:val="009B2DB1"/>
    <w:rsid w:val="009B4D61"/>
    <w:rsid w:val="009B5703"/>
    <w:rsid w:val="009B5DD8"/>
    <w:rsid w:val="009B769F"/>
    <w:rsid w:val="009B7B3D"/>
    <w:rsid w:val="009C0099"/>
    <w:rsid w:val="009C109F"/>
    <w:rsid w:val="009C1726"/>
    <w:rsid w:val="009C4748"/>
    <w:rsid w:val="009C6360"/>
    <w:rsid w:val="009C6968"/>
    <w:rsid w:val="009D273B"/>
    <w:rsid w:val="009D3B75"/>
    <w:rsid w:val="009D3F6E"/>
    <w:rsid w:val="009D3F91"/>
    <w:rsid w:val="009D60D1"/>
    <w:rsid w:val="009D6ACC"/>
    <w:rsid w:val="009D70A8"/>
    <w:rsid w:val="009D7234"/>
    <w:rsid w:val="009D75BE"/>
    <w:rsid w:val="009E03EC"/>
    <w:rsid w:val="009E115D"/>
    <w:rsid w:val="009E5CBA"/>
    <w:rsid w:val="009E680D"/>
    <w:rsid w:val="009F125C"/>
    <w:rsid w:val="009F29AC"/>
    <w:rsid w:val="009F4CE4"/>
    <w:rsid w:val="009F56CD"/>
    <w:rsid w:val="00A018A1"/>
    <w:rsid w:val="00A01E5A"/>
    <w:rsid w:val="00A02778"/>
    <w:rsid w:val="00A040D9"/>
    <w:rsid w:val="00A043CD"/>
    <w:rsid w:val="00A04AFC"/>
    <w:rsid w:val="00A05F30"/>
    <w:rsid w:val="00A072D2"/>
    <w:rsid w:val="00A07DCA"/>
    <w:rsid w:val="00A10748"/>
    <w:rsid w:val="00A12069"/>
    <w:rsid w:val="00A127C0"/>
    <w:rsid w:val="00A12F6A"/>
    <w:rsid w:val="00A13035"/>
    <w:rsid w:val="00A13587"/>
    <w:rsid w:val="00A147DF"/>
    <w:rsid w:val="00A156D4"/>
    <w:rsid w:val="00A17A7A"/>
    <w:rsid w:val="00A20586"/>
    <w:rsid w:val="00A21899"/>
    <w:rsid w:val="00A22B46"/>
    <w:rsid w:val="00A23135"/>
    <w:rsid w:val="00A2357E"/>
    <w:rsid w:val="00A23B72"/>
    <w:rsid w:val="00A25EB7"/>
    <w:rsid w:val="00A262F5"/>
    <w:rsid w:val="00A26E6B"/>
    <w:rsid w:val="00A2778F"/>
    <w:rsid w:val="00A30DEF"/>
    <w:rsid w:val="00A31ABE"/>
    <w:rsid w:val="00A32F24"/>
    <w:rsid w:val="00A357FF"/>
    <w:rsid w:val="00A41F13"/>
    <w:rsid w:val="00A42FC3"/>
    <w:rsid w:val="00A4385D"/>
    <w:rsid w:val="00A44FE6"/>
    <w:rsid w:val="00A4581F"/>
    <w:rsid w:val="00A474B2"/>
    <w:rsid w:val="00A5096B"/>
    <w:rsid w:val="00A541BB"/>
    <w:rsid w:val="00A61450"/>
    <w:rsid w:val="00A6363B"/>
    <w:rsid w:val="00A673F5"/>
    <w:rsid w:val="00A675B9"/>
    <w:rsid w:val="00A724F3"/>
    <w:rsid w:val="00A74022"/>
    <w:rsid w:val="00A764FE"/>
    <w:rsid w:val="00A769B2"/>
    <w:rsid w:val="00A80E9F"/>
    <w:rsid w:val="00A846F8"/>
    <w:rsid w:val="00A90391"/>
    <w:rsid w:val="00A912FD"/>
    <w:rsid w:val="00A94BBE"/>
    <w:rsid w:val="00A96BD3"/>
    <w:rsid w:val="00AA0A05"/>
    <w:rsid w:val="00AA0DE2"/>
    <w:rsid w:val="00AA52EA"/>
    <w:rsid w:val="00AA54E6"/>
    <w:rsid w:val="00AB335A"/>
    <w:rsid w:val="00AB5203"/>
    <w:rsid w:val="00AB56F3"/>
    <w:rsid w:val="00AB5D79"/>
    <w:rsid w:val="00AB623C"/>
    <w:rsid w:val="00AB697B"/>
    <w:rsid w:val="00AC06CF"/>
    <w:rsid w:val="00AC20D6"/>
    <w:rsid w:val="00AD6AED"/>
    <w:rsid w:val="00AD76B9"/>
    <w:rsid w:val="00AD7745"/>
    <w:rsid w:val="00AE2011"/>
    <w:rsid w:val="00AE3749"/>
    <w:rsid w:val="00AE5EAD"/>
    <w:rsid w:val="00AE7A80"/>
    <w:rsid w:val="00AF119E"/>
    <w:rsid w:val="00AF19CB"/>
    <w:rsid w:val="00AF271E"/>
    <w:rsid w:val="00AF3ACB"/>
    <w:rsid w:val="00AF7AC0"/>
    <w:rsid w:val="00B008BC"/>
    <w:rsid w:val="00B04AE3"/>
    <w:rsid w:val="00B05860"/>
    <w:rsid w:val="00B1080B"/>
    <w:rsid w:val="00B11A70"/>
    <w:rsid w:val="00B12115"/>
    <w:rsid w:val="00B128A0"/>
    <w:rsid w:val="00B12E68"/>
    <w:rsid w:val="00B1444C"/>
    <w:rsid w:val="00B1450C"/>
    <w:rsid w:val="00B14C04"/>
    <w:rsid w:val="00B15749"/>
    <w:rsid w:val="00B170B7"/>
    <w:rsid w:val="00B17176"/>
    <w:rsid w:val="00B21724"/>
    <w:rsid w:val="00B2246F"/>
    <w:rsid w:val="00B224BC"/>
    <w:rsid w:val="00B233D7"/>
    <w:rsid w:val="00B23DB6"/>
    <w:rsid w:val="00B259BD"/>
    <w:rsid w:val="00B30EBA"/>
    <w:rsid w:val="00B32C59"/>
    <w:rsid w:val="00B32E06"/>
    <w:rsid w:val="00B40569"/>
    <w:rsid w:val="00B43582"/>
    <w:rsid w:val="00B43C72"/>
    <w:rsid w:val="00B44259"/>
    <w:rsid w:val="00B44FD6"/>
    <w:rsid w:val="00B45CF3"/>
    <w:rsid w:val="00B4618B"/>
    <w:rsid w:val="00B46265"/>
    <w:rsid w:val="00B50774"/>
    <w:rsid w:val="00B53A6E"/>
    <w:rsid w:val="00B5516F"/>
    <w:rsid w:val="00B57595"/>
    <w:rsid w:val="00B57598"/>
    <w:rsid w:val="00B57681"/>
    <w:rsid w:val="00B60D06"/>
    <w:rsid w:val="00B65752"/>
    <w:rsid w:val="00B71B5E"/>
    <w:rsid w:val="00B72575"/>
    <w:rsid w:val="00B732FF"/>
    <w:rsid w:val="00B736F8"/>
    <w:rsid w:val="00B750E2"/>
    <w:rsid w:val="00B759A2"/>
    <w:rsid w:val="00B75CA8"/>
    <w:rsid w:val="00B76890"/>
    <w:rsid w:val="00B76D5E"/>
    <w:rsid w:val="00B774C0"/>
    <w:rsid w:val="00B77D7C"/>
    <w:rsid w:val="00B823B5"/>
    <w:rsid w:val="00B870DA"/>
    <w:rsid w:val="00B90644"/>
    <w:rsid w:val="00B91C28"/>
    <w:rsid w:val="00B938C0"/>
    <w:rsid w:val="00B9406C"/>
    <w:rsid w:val="00B9727F"/>
    <w:rsid w:val="00B9759A"/>
    <w:rsid w:val="00B97815"/>
    <w:rsid w:val="00B97DD8"/>
    <w:rsid w:val="00BA1BA2"/>
    <w:rsid w:val="00BA1F2C"/>
    <w:rsid w:val="00BA5B69"/>
    <w:rsid w:val="00BB1827"/>
    <w:rsid w:val="00BB1D45"/>
    <w:rsid w:val="00BB6E43"/>
    <w:rsid w:val="00BB7138"/>
    <w:rsid w:val="00BB75A1"/>
    <w:rsid w:val="00BC33E0"/>
    <w:rsid w:val="00BC3B6C"/>
    <w:rsid w:val="00BC418D"/>
    <w:rsid w:val="00BC496E"/>
    <w:rsid w:val="00BC6019"/>
    <w:rsid w:val="00BC7094"/>
    <w:rsid w:val="00BD2517"/>
    <w:rsid w:val="00BD369E"/>
    <w:rsid w:val="00BD42AB"/>
    <w:rsid w:val="00BD761F"/>
    <w:rsid w:val="00BD7D19"/>
    <w:rsid w:val="00BE0C8B"/>
    <w:rsid w:val="00BE3D67"/>
    <w:rsid w:val="00BE4A87"/>
    <w:rsid w:val="00BE5623"/>
    <w:rsid w:val="00BE6A31"/>
    <w:rsid w:val="00BF001C"/>
    <w:rsid w:val="00BF08F9"/>
    <w:rsid w:val="00BF0E0F"/>
    <w:rsid w:val="00BF32CB"/>
    <w:rsid w:val="00BF430E"/>
    <w:rsid w:val="00BF6359"/>
    <w:rsid w:val="00C0129A"/>
    <w:rsid w:val="00C0246E"/>
    <w:rsid w:val="00C03572"/>
    <w:rsid w:val="00C03C54"/>
    <w:rsid w:val="00C03F73"/>
    <w:rsid w:val="00C070C2"/>
    <w:rsid w:val="00C11C98"/>
    <w:rsid w:val="00C1235A"/>
    <w:rsid w:val="00C12745"/>
    <w:rsid w:val="00C1350B"/>
    <w:rsid w:val="00C138D4"/>
    <w:rsid w:val="00C15285"/>
    <w:rsid w:val="00C154CF"/>
    <w:rsid w:val="00C159D6"/>
    <w:rsid w:val="00C15A8C"/>
    <w:rsid w:val="00C16492"/>
    <w:rsid w:val="00C16CB2"/>
    <w:rsid w:val="00C175E3"/>
    <w:rsid w:val="00C17DBC"/>
    <w:rsid w:val="00C2160C"/>
    <w:rsid w:val="00C22169"/>
    <w:rsid w:val="00C2298A"/>
    <w:rsid w:val="00C22CC1"/>
    <w:rsid w:val="00C22D7A"/>
    <w:rsid w:val="00C23D79"/>
    <w:rsid w:val="00C23EE6"/>
    <w:rsid w:val="00C253A3"/>
    <w:rsid w:val="00C305D3"/>
    <w:rsid w:val="00C30AC7"/>
    <w:rsid w:val="00C30C39"/>
    <w:rsid w:val="00C30F8F"/>
    <w:rsid w:val="00C31EF5"/>
    <w:rsid w:val="00C34664"/>
    <w:rsid w:val="00C34EE4"/>
    <w:rsid w:val="00C36B9E"/>
    <w:rsid w:val="00C37759"/>
    <w:rsid w:val="00C406F0"/>
    <w:rsid w:val="00C41D7C"/>
    <w:rsid w:val="00C4707F"/>
    <w:rsid w:val="00C502B0"/>
    <w:rsid w:val="00C52CDE"/>
    <w:rsid w:val="00C52DCA"/>
    <w:rsid w:val="00C53A3C"/>
    <w:rsid w:val="00C53D6F"/>
    <w:rsid w:val="00C54CBC"/>
    <w:rsid w:val="00C55AA0"/>
    <w:rsid w:val="00C55B65"/>
    <w:rsid w:val="00C602A3"/>
    <w:rsid w:val="00C62191"/>
    <w:rsid w:val="00C62B0E"/>
    <w:rsid w:val="00C63A9D"/>
    <w:rsid w:val="00C6522B"/>
    <w:rsid w:val="00C65C7F"/>
    <w:rsid w:val="00C665A8"/>
    <w:rsid w:val="00C6695A"/>
    <w:rsid w:val="00C66995"/>
    <w:rsid w:val="00C66B67"/>
    <w:rsid w:val="00C66DE0"/>
    <w:rsid w:val="00C675DF"/>
    <w:rsid w:val="00C67C94"/>
    <w:rsid w:val="00C7122E"/>
    <w:rsid w:val="00C71295"/>
    <w:rsid w:val="00C716CF"/>
    <w:rsid w:val="00C71BD0"/>
    <w:rsid w:val="00C73AF9"/>
    <w:rsid w:val="00C74C32"/>
    <w:rsid w:val="00C80BA9"/>
    <w:rsid w:val="00C818EF"/>
    <w:rsid w:val="00C828FC"/>
    <w:rsid w:val="00C869BF"/>
    <w:rsid w:val="00C91495"/>
    <w:rsid w:val="00C916DB"/>
    <w:rsid w:val="00C9339C"/>
    <w:rsid w:val="00C9340A"/>
    <w:rsid w:val="00C93C28"/>
    <w:rsid w:val="00C93F6F"/>
    <w:rsid w:val="00C94F65"/>
    <w:rsid w:val="00CA0E8B"/>
    <w:rsid w:val="00CA2A19"/>
    <w:rsid w:val="00CA404D"/>
    <w:rsid w:val="00CA5314"/>
    <w:rsid w:val="00CA5DF7"/>
    <w:rsid w:val="00CA72FA"/>
    <w:rsid w:val="00CA74D7"/>
    <w:rsid w:val="00CA79DC"/>
    <w:rsid w:val="00CB4AAE"/>
    <w:rsid w:val="00CB771D"/>
    <w:rsid w:val="00CC0981"/>
    <w:rsid w:val="00CC1709"/>
    <w:rsid w:val="00CC1740"/>
    <w:rsid w:val="00CC3B20"/>
    <w:rsid w:val="00CC6DE6"/>
    <w:rsid w:val="00CC7CF3"/>
    <w:rsid w:val="00CD3C61"/>
    <w:rsid w:val="00CD476D"/>
    <w:rsid w:val="00CD50F0"/>
    <w:rsid w:val="00CD5859"/>
    <w:rsid w:val="00CD6FCA"/>
    <w:rsid w:val="00CE1896"/>
    <w:rsid w:val="00CE2E03"/>
    <w:rsid w:val="00CE55C9"/>
    <w:rsid w:val="00CE7A43"/>
    <w:rsid w:val="00CF14E2"/>
    <w:rsid w:val="00CF1B4C"/>
    <w:rsid w:val="00CF3401"/>
    <w:rsid w:val="00CF3DB9"/>
    <w:rsid w:val="00CF4218"/>
    <w:rsid w:val="00CF77AC"/>
    <w:rsid w:val="00D019CD"/>
    <w:rsid w:val="00D01E2D"/>
    <w:rsid w:val="00D02DBA"/>
    <w:rsid w:val="00D03489"/>
    <w:rsid w:val="00D05386"/>
    <w:rsid w:val="00D06245"/>
    <w:rsid w:val="00D0630A"/>
    <w:rsid w:val="00D06B01"/>
    <w:rsid w:val="00D06C9E"/>
    <w:rsid w:val="00D07DE1"/>
    <w:rsid w:val="00D1309F"/>
    <w:rsid w:val="00D14D8C"/>
    <w:rsid w:val="00D16147"/>
    <w:rsid w:val="00D161A5"/>
    <w:rsid w:val="00D20D6D"/>
    <w:rsid w:val="00D23DA5"/>
    <w:rsid w:val="00D2438A"/>
    <w:rsid w:val="00D248D2"/>
    <w:rsid w:val="00D26896"/>
    <w:rsid w:val="00D309F8"/>
    <w:rsid w:val="00D31E18"/>
    <w:rsid w:val="00D32B17"/>
    <w:rsid w:val="00D349AC"/>
    <w:rsid w:val="00D36357"/>
    <w:rsid w:val="00D402D5"/>
    <w:rsid w:val="00D42590"/>
    <w:rsid w:val="00D4281B"/>
    <w:rsid w:val="00D4485E"/>
    <w:rsid w:val="00D4677A"/>
    <w:rsid w:val="00D46A7D"/>
    <w:rsid w:val="00D5076E"/>
    <w:rsid w:val="00D603B4"/>
    <w:rsid w:val="00D60689"/>
    <w:rsid w:val="00D65FDD"/>
    <w:rsid w:val="00D66C42"/>
    <w:rsid w:val="00D6712C"/>
    <w:rsid w:val="00D67454"/>
    <w:rsid w:val="00D705A7"/>
    <w:rsid w:val="00D70E4A"/>
    <w:rsid w:val="00D71611"/>
    <w:rsid w:val="00D72083"/>
    <w:rsid w:val="00D72F5E"/>
    <w:rsid w:val="00D7377E"/>
    <w:rsid w:val="00D74381"/>
    <w:rsid w:val="00D748CA"/>
    <w:rsid w:val="00D75809"/>
    <w:rsid w:val="00D75D8D"/>
    <w:rsid w:val="00D75E8F"/>
    <w:rsid w:val="00D76AEE"/>
    <w:rsid w:val="00D7760F"/>
    <w:rsid w:val="00D8073A"/>
    <w:rsid w:val="00D8198B"/>
    <w:rsid w:val="00D819CF"/>
    <w:rsid w:val="00D856A7"/>
    <w:rsid w:val="00D864C7"/>
    <w:rsid w:val="00D87482"/>
    <w:rsid w:val="00D90ABF"/>
    <w:rsid w:val="00D92DBB"/>
    <w:rsid w:val="00D942D1"/>
    <w:rsid w:val="00D94F3F"/>
    <w:rsid w:val="00D955AA"/>
    <w:rsid w:val="00D96196"/>
    <w:rsid w:val="00D968F8"/>
    <w:rsid w:val="00DA1651"/>
    <w:rsid w:val="00DA4225"/>
    <w:rsid w:val="00DA452A"/>
    <w:rsid w:val="00DA6D3B"/>
    <w:rsid w:val="00DB19E4"/>
    <w:rsid w:val="00DB3275"/>
    <w:rsid w:val="00DB40AE"/>
    <w:rsid w:val="00DB42B7"/>
    <w:rsid w:val="00DB48A1"/>
    <w:rsid w:val="00DB4F4D"/>
    <w:rsid w:val="00DB6A1E"/>
    <w:rsid w:val="00DB728E"/>
    <w:rsid w:val="00DC18EE"/>
    <w:rsid w:val="00DC24EC"/>
    <w:rsid w:val="00DC2DCC"/>
    <w:rsid w:val="00DC4141"/>
    <w:rsid w:val="00DC53ED"/>
    <w:rsid w:val="00DC579D"/>
    <w:rsid w:val="00DC6AA2"/>
    <w:rsid w:val="00DC78D2"/>
    <w:rsid w:val="00DC7E37"/>
    <w:rsid w:val="00DD31C7"/>
    <w:rsid w:val="00DD3D42"/>
    <w:rsid w:val="00DD4838"/>
    <w:rsid w:val="00DD6224"/>
    <w:rsid w:val="00DE3ED8"/>
    <w:rsid w:val="00DE5222"/>
    <w:rsid w:val="00DE75B2"/>
    <w:rsid w:val="00DF1329"/>
    <w:rsid w:val="00DF1A88"/>
    <w:rsid w:val="00DF2203"/>
    <w:rsid w:val="00DF2DC8"/>
    <w:rsid w:val="00DF76FA"/>
    <w:rsid w:val="00E00630"/>
    <w:rsid w:val="00E01B98"/>
    <w:rsid w:val="00E01EF6"/>
    <w:rsid w:val="00E029D1"/>
    <w:rsid w:val="00E04579"/>
    <w:rsid w:val="00E04AC9"/>
    <w:rsid w:val="00E0550F"/>
    <w:rsid w:val="00E0581E"/>
    <w:rsid w:val="00E07BE4"/>
    <w:rsid w:val="00E100B7"/>
    <w:rsid w:val="00E14B61"/>
    <w:rsid w:val="00E230B3"/>
    <w:rsid w:val="00E30348"/>
    <w:rsid w:val="00E31483"/>
    <w:rsid w:val="00E31DE8"/>
    <w:rsid w:val="00E33992"/>
    <w:rsid w:val="00E40B3E"/>
    <w:rsid w:val="00E42E0F"/>
    <w:rsid w:val="00E44006"/>
    <w:rsid w:val="00E466CA"/>
    <w:rsid w:val="00E47CE3"/>
    <w:rsid w:val="00E50C90"/>
    <w:rsid w:val="00E53B79"/>
    <w:rsid w:val="00E54FF1"/>
    <w:rsid w:val="00E561BF"/>
    <w:rsid w:val="00E56C97"/>
    <w:rsid w:val="00E57BC4"/>
    <w:rsid w:val="00E625B5"/>
    <w:rsid w:val="00E63FC3"/>
    <w:rsid w:val="00E65407"/>
    <w:rsid w:val="00E67B5B"/>
    <w:rsid w:val="00E72769"/>
    <w:rsid w:val="00E73757"/>
    <w:rsid w:val="00E74B47"/>
    <w:rsid w:val="00E75A20"/>
    <w:rsid w:val="00E779A9"/>
    <w:rsid w:val="00E8038E"/>
    <w:rsid w:val="00E80FD6"/>
    <w:rsid w:val="00E8141B"/>
    <w:rsid w:val="00E829DC"/>
    <w:rsid w:val="00E82C47"/>
    <w:rsid w:val="00E82CEA"/>
    <w:rsid w:val="00E8329B"/>
    <w:rsid w:val="00E83E73"/>
    <w:rsid w:val="00E85D33"/>
    <w:rsid w:val="00E8720E"/>
    <w:rsid w:val="00E875DD"/>
    <w:rsid w:val="00E90436"/>
    <w:rsid w:val="00E90506"/>
    <w:rsid w:val="00E91222"/>
    <w:rsid w:val="00E912F6"/>
    <w:rsid w:val="00E94C92"/>
    <w:rsid w:val="00E965E8"/>
    <w:rsid w:val="00E96F68"/>
    <w:rsid w:val="00EA0B52"/>
    <w:rsid w:val="00EA1696"/>
    <w:rsid w:val="00EA192C"/>
    <w:rsid w:val="00EA4161"/>
    <w:rsid w:val="00EA53C8"/>
    <w:rsid w:val="00EB07D0"/>
    <w:rsid w:val="00EB1FB1"/>
    <w:rsid w:val="00EB30ED"/>
    <w:rsid w:val="00EB31E9"/>
    <w:rsid w:val="00EB3B66"/>
    <w:rsid w:val="00EB3EE0"/>
    <w:rsid w:val="00EB5B1D"/>
    <w:rsid w:val="00EC095E"/>
    <w:rsid w:val="00EC5829"/>
    <w:rsid w:val="00EC5ACC"/>
    <w:rsid w:val="00EC6C0A"/>
    <w:rsid w:val="00EC729E"/>
    <w:rsid w:val="00ED02C4"/>
    <w:rsid w:val="00ED2EDF"/>
    <w:rsid w:val="00ED3BDF"/>
    <w:rsid w:val="00ED4F44"/>
    <w:rsid w:val="00EE1949"/>
    <w:rsid w:val="00EE1ED4"/>
    <w:rsid w:val="00EE28C0"/>
    <w:rsid w:val="00EE3452"/>
    <w:rsid w:val="00EE4B56"/>
    <w:rsid w:val="00EE4BDB"/>
    <w:rsid w:val="00EE5A72"/>
    <w:rsid w:val="00EF3F34"/>
    <w:rsid w:val="00EF61B4"/>
    <w:rsid w:val="00EF6CFA"/>
    <w:rsid w:val="00EF7B01"/>
    <w:rsid w:val="00F01512"/>
    <w:rsid w:val="00F01607"/>
    <w:rsid w:val="00F04F33"/>
    <w:rsid w:val="00F05047"/>
    <w:rsid w:val="00F061EA"/>
    <w:rsid w:val="00F06DE3"/>
    <w:rsid w:val="00F06E92"/>
    <w:rsid w:val="00F105D5"/>
    <w:rsid w:val="00F10B21"/>
    <w:rsid w:val="00F10E87"/>
    <w:rsid w:val="00F10F03"/>
    <w:rsid w:val="00F11315"/>
    <w:rsid w:val="00F1222A"/>
    <w:rsid w:val="00F129B3"/>
    <w:rsid w:val="00F14A21"/>
    <w:rsid w:val="00F14D01"/>
    <w:rsid w:val="00F15A30"/>
    <w:rsid w:val="00F15D35"/>
    <w:rsid w:val="00F1609F"/>
    <w:rsid w:val="00F24359"/>
    <w:rsid w:val="00F279AC"/>
    <w:rsid w:val="00F300F7"/>
    <w:rsid w:val="00F30F8E"/>
    <w:rsid w:val="00F31384"/>
    <w:rsid w:val="00F32559"/>
    <w:rsid w:val="00F3326E"/>
    <w:rsid w:val="00F34B7B"/>
    <w:rsid w:val="00F34C51"/>
    <w:rsid w:val="00F416AF"/>
    <w:rsid w:val="00F42546"/>
    <w:rsid w:val="00F44F9D"/>
    <w:rsid w:val="00F45ACA"/>
    <w:rsid w:val="00F47587"/>
    <w:rsid w:val="00F476E1"/>
    <w:rsid w:val="00F506F6"/>
    <w:rsid w:val="00F52287"/>
    <w:rsid w:val="00F535E0"/>
    <w:rsid w:val="00F54338"/>
    <w:rsid w:val="00F55C3E"/>
    <w:rsid w:val="00F56872"/>
    <w:rsid w:val="00F57674"/>
    <w:rsid w:val="00F576FC"/>
    <w:rsid w:val="00F63278"/>
    <w:rsid w:val="00F6683A"/>
    <w:rsid w:val="00F710DB"/>
    <w:rsid w:val="00F71CE2"/>
    <w:rsid w:val="00F721C5"/>
    <w:rsid w:val="00F77100"/>
    <w:rsid w:val="00F839DA"/>
    <w:rsid w:val="00F84523"/>
    <w:rsid w:val="00F8748D"/>
    <w:rsid w:val="00F9020E"/>
    <w:rsid w:val="00F9069F"/>
    <w:rsid w:val="00F913E4"/>
    <w:rsid w:val="00F927BC"/>
    <w:rsid w:val="00F9403C"/>
    <w:rsid w:val="00F95EAB"/>
    <w:rsid w:val="00FA000C"/>
    <w:rsid w:val="00FA1A5B"/>
    <w:rsid w:val="00FA22BF"/>
    <w:rsid w:val="00FA3D8E"/>
    <w:rsid w:val="00FA45CA"/>
    <w:rsid w:val="00FA564D"/>
    <w:rsid w:val="00FB0465"/>
    <w:rsid w:val="00FB17A5"/>
    <w:rsid w:val="00FB4094"/>
    <w:rsid w:val="00FB4CEB"/>
    <w:rsid w:val="00FB7B0D"/>
    <w:rsid w:val="00FB7CD6"/>
    <w:rsid w:val="00FC0F7C"/>
    <w:rsid w:val="00FC1BD9"/>
    <w:rsid w:val="00FC1E4A"/>
    <w:rsid w:val="00FC2C5E"/>
    <w:rsid w:val="00FC4C28"/>
    <w:rsid w:val="00FC5732"/>
    <w:rsid w:val="00FC7852"/>
    <w:rsid w:val="00FC7DFB"/>
    <w:rsid w:val="00FD307D"/>
    <w:rsid w:val="00FD5B84"/>
    <w:rsid w:val="00FD63A4"/>
    <w:rsid w:val="00FD6937"/>
    <w:rsid w:val="00FD7EE4"/>
    <w:rsid w:val="00FE13F0"/>
    <w:rsid w:val="00FE187B"/>
    <w:rsid w:val="00FE1A6A"/>
    <w:rsid w:val="00FE201A"/>
    <w:rsid w:val="00FE4412"/>
    <w:rsid w:val="00FE5B38"/>
    <w:rsid w:val="00FE609A"/>
    <w:rsid w:val="00FE77FA"/>
    <w:rsid w:val="00FF0904"/>
    <w:rsid w:val="00FF3510"/>
    <w:rsid w:val="00FF4934"/>
    <w:rsid w:val="00FF4DFD"/>
    <w:rsid w:val="00FF5060"/>
    <w:rsid w:val="00FF51F9"/>
    <w:rsid w:val="00FF58CC"/>
    <w:rsid w:val="00FF5B30"/>
    <w:rsid w:val="01101752"/>
    <w:rsid w:val="01563A91"/>
    <w:rsid w:val="01A21AA3"/>
    <w:rsid w:val="0219339F"/>
    <w:rsid w:val="023804D9"/>
    <w:rsid w:val="027E65B0"/>
    <w:rsid w:val="02DE13FA"/>
    <w:rsid w:val="02FF2E62"/>
    <w:rsid w:val="039773DD"/>
    <w:rsid w:val="03AE039A"/>
    <w:rsid w:val="04880DC9"/>
    <w:rsid w:val="04F86BAD"/>
    <w:rsid w:val="0576056F"/>
    <w:rsid w:val="05926EAB"/>
    <w:rsid w:val="05A33755"/>
    <w:rsid w:val="06807ED9"/>
    <w:rsid w:val="068107F9"/>
    <w:rsid w:val="06AD298F"/>
    <w:rsid w:val="06F80F86"/>
    <w:rsid w:val="071C130B"/>
    <w:rsid w:val="07397691"/>
    <w:rsid w:val="07C12BF5"/>
    <w:rsid w:val="07D658F5"/>
    <w:rsid w:val="083F050B"/>
    <w:rsid w:val="08563BC1"/>
    <w:rsid w:val="08CF5531"/>
    <w:rsid w:val="08DE3E75"/>
    <w:rsid w:val="08E26C9F"/>
    <w:rsid w:val="092C100B"/>
    <w:rsid w:val="09E7512C"/>
    <w:rsid w:val="09FA7E29"/>
    <w:rsid w:val="0A2E3A3F"/>
    <w:rsid w:val="0A6E70C4"/>
    <w:rsid w:val="0B077449"/>
    <w:rsid w:val="0B2D2427"/>
    <w:rsid w:val="0B2D2E5E"/>
    <w:rsid w:val="0B9A2B77"/>
    <w:rsid w:val="0BEF09E6"/>
    <w:rsid w:val="0BFA7B71"/>
    <w:rsid w:val="0C083187"/>
    <w:rsid w:val="0C492877"/>
    <w:rsid w:val="0C4A36C2"/>
    <w:rsid w:val="0CAE310E"/>
    <w:rsid w:val="0CC360C2"/>
    <w:rsid w:val="0D0C5E19"/>
    <w:rsid w:val="0D48597E"/>
    <w:rsid w:val="0E233B0E"/>
    <w:rsid w:val="0F0A3D64"/>
    <w:rsid w:val="0FA406F4"/>
    <w:rsid w:val="10745934"/>
    <w:rsid w:val="10E02D2F"/>
    <w:rsid w:val="110F570D"/>
    <w:rsid w:val="112F2EC8"/>
    <w:rsid w:val="11F75B63"/>
    <w:rsid w:val="12105394"/>
    <w:rsid w:val="12612514"/>
    <w:rsid w:val="129431F6"/>
    <w:rsid w:val="12AD4BE8"/>
    <w:rsid w:val="13064F82"/>
    <w:rsid w:val="13314297"/>
    <w:rsid w:val="137C01C3"/>
    <w:rsid w:val="138B1D1B"/>
    <w:rsid w:val="139B567F"/>
    <w:rsid w:val="13CB225E"/>
    <w:rsid w:val="13EC1DD3"/>
    <w:rsid w:val="143B43CA"/>
    <w:rsid w:val="151F6B69"/>
    <w:rsid w:val="15654899"/>
    <w:rsid w:val="169A4FE1"/>
    <w:rsid w:val="16AD60A8"/>
    <w:rsid w:val="18306186"/>
    <w:rsid w:val="183263F1"/>
    <w:rsid w:val="18376569"/>
    <w:rsid w:val="18620FF5"/>
    <w:rsid w:val="18AD7E67"/>
    <w:rsid w:val="19536FF5"/>
    <w:rsid w:val="195F48E0"/>
    <w:rsid w:val="19966DEA"/>
    <w:rsid w:val="19F976AD"/>
    <w:rsid w:val="1A4A6DCF"/>
    <w:rsid w:val="1A504078"/>
    <w:rsid w:val="1A8F1F70"/>
    <w:rsid w:val="1B781C33"/>
    <w:rsid w:val="1C1B164E"/>
    <w:rsid w:val="1C2F6536"/>
    <w:rsid w:val="1CB5062A"/>
    <w:rsid w:val="1CFC2433"/>
    <w:rsid w:val="1D640995"/>
    <w:rsid w:val="1DF27FF5"/>
    <w:rsid w:val="1E3F58EC"/>
    <w:rsid w:val="1E634EAC"/>
    <w:rsid w:val="1E940C75"/>
    <w:rsid w:val="1EE854DF"/>
    <w:rsid w:val="1F2F3995"/>
    <w:rsid w:val="1F3464D9"/>
    <w:rsid w:val="202C6837"/>
    <w:rsid w:val="20727611"/>
    <w:rsid w:val="21092152"/>
    <w:rsid w:val="2156131F"/>
    <w:rsid w:val="21945EF1"/>
    <w:rsid w:val="21BE27EE"/>
    <w:rsid w:val="228939A0"/>
    <w:rsid w:val="233E06E7"/>
    <w:rsid w:val="235C02CF"/>
    <w:rsid w:val="2364688A"/>
    <w:rsid w:val="23C365E1"/>
    <w:rsid w:val="23CF08BF"/>
    <w:rsid w:val="23D829AD"/>
    <w:rsid w:val="240D2373"/>
    <w:rsid w:val="246F1068"/>
    <w:rsid w:val="247C431E"/>
    <w:rsid w:val="248534F8"/>
    <w:rsid w:val="24990159"/>
    <w:rsid w:val="24C31D03"/>
    <w:rsid w:val="25523ADE"/>
    <w:rsid w:val="25584281"/>
    <w:rsid w:val="25EA3B86"/>
    <w:rsid w:val="25F052B5"/>
    <w:rsid w:val="26814EAB"/>
    <w:rsid w:val="2687086F"/>
    <w:rsid w:val="26914A43"/>
    <w:rsid w:val="26B945F9"/>
    <w:rsid w:val="26BF037D"/>
    <w:rsid w:val="26D820B1"/>
    <w:rsid w:val="26E1792E"/>
    <w:rsid w:val="274151FC"/>
    <w:rsid w:val="274923AD"/>
    <w:rsid w:val="28996AFC"/>
    <w:rsid w:val="292F23BA"/>
    <w:rsid w:val="299637B8"/>
    <w:rsid w:val="2A045296"/>
    <w:rsid w:val="2A085EAA"/>
    <w:rsid w:val="2A2255A6"/>
    <w:rsid w:val="2A8B6754"/>
    <w:rsid w:val="2AAD6422"/>
    <w:rsid w:val="2AAF209A"/>
    <w:rsid w:val="2ACD56F2"/>
    <w:rsid w:val="2B6D60DC"/>
    <w:rsid w:val="2B810B74"/>
    <w:rsid w:val="2C4E3ED7"/>
    <w:rsid w:val="2C743189"/>
    <w:rsid w:val="2CF76E6F"/>
    <w:rsid w:val="2D301D7F"/>
    <w:rsid w:val="2D4A401E"/>
    <w:rsid w:val="2DE65A95"/>
    <w:rsid w:val="2E7307A5"/>
    <w:rsid w:val="2F100A49"/>
    <w:rsid w:val="2F371204"/>
    <w:rsid w:val="2FA26E1F"/>
    <w:rsid w:val="2FB573FF"/>
    <w:rsid w:val="311D0585"/>
    <w:rsid w:val="31672027"/>
    <w:rsid w:val="317408BF"/>
    <w:rsid w:val="31C744A1"/>
    <w:rsid w:val="31DA0FC5"/>
    <w:rsid w:val="31FE3B0C"/>
    <w:rsid w:val="31FF6654"/>
    <w:rsid w:val="322C131A"/>
    <w:rsid w:val="3254409C"/>
    <w:rsid w:val="32D82719"/>
    <w:rsid w:val="32FD0EE0"/>
    <w:rsid w:val="33420D86"/>
    <w:rsid w:val="337266DA"/>
    <w:rsid w:val="33B47F7E"/>
    <w:rsid w:val="33BB4B40"/>
    <w:rsid w:val="343E380F"/>
    <w:rsid w:val="34455D53"/>
    <w:rsid w:val="345765B9"/>
    <w:rsid w:val="34D83A5F"/>
    <w:rsid w:val="34F94425"/>
    <w:rsid w:val="35554ECE"/>
    <w:rsid w:val="35767C9C"/>
    <w:rsid w:val="35826E54"/>
    <w:rsid w:val="35A824DA"/>
    <w:rsid w:val="3649209B"/>
    <w:rsid w:val="368561D0"/>
    <w:rsid w:val="36D27D88"/>
    <w:rsid w:val="36FB53EF"/>
    <w:rsid w:val="3704473D"/>
    <w:rsid w:val="37823FF2"/>
    <w:rsid w:val="37F55585"/>
    <w:rsid w:val="38164C7E"/>
    <w:rsid w:val="38871BE1"/>
    <w:rsid w:val="393B1D3E"/>
    <w:rsid w:val="39D56222"/>
    <w:rsid w:val="3A1844DE"/>
    <w:rsid w:val="3A391C21"/>
    <w:rsid w:val="3A4C2E64"/>
    <w:rsid w:val="3AA165FA"/>
    <w:rsid w:val="3AB0176C"/>
    <w:rsid w:val="3B103501"/>
    <w:rsid w:val="3BAC5C52"/>
    <w:rsid w:val="3BC33C37"/>
    <w:rsid w:val="3C2E25CB"/>
    <w:rsid w:val="3C815A2F"/>
    <w:rsid w:val="3CD12FDE"/>
    <w:rsid w:val="3D881AE3"/>
    <w:rsid w:val="3DF77A60"/>
    <w:rsid w:val="3E4647F1"/>
    <w:rsid w:val="3E4B1798"/>
    <w:rsid w:val="3E735389"/>
    <w:rsid w:val="3FB928C8"/>
    <w:rsid w:val="3FBB6713"/>
    <w:rsid w:val="40827D4E"/>
    <w:rsid w:val="408701AE"/>
    <w:rsid w:val="40C77E3B"/>
    <w:rsid w:val="411C7709"/>
    <w:rsid w:val="417F208C"/>
    <w:rsid w:val="41AD0725"/>
    <w:rsid w:val="41BB6EB8"/>
    <w:rsid w:val="42216ECD"/>
    <w:rsid w:val="434777F6"/>
    <w:rsid w:val="43712493"/>
    <w:rsid w:val="43881CB9"/>
    <w:rsid w:val="43B819FA"/>
    <w:rsid w:val="43DE439D"/>
    <w:rsid w:val="441D6A15"/>
    <w:rsid w:val="44523C91"/>
    <w:rsid w:val="447D7DF6"/>
    <w:rsid w:val="44CD2476"/>
    <w:rsid w:val="44FC7AE1"/>
    <w:rsid w:val="450B7877"/>
    <w:rsid w:val="451B37C5"/>
    <w:rsid w:val="45442C8D"/>
    <w:rsid w:val="458002DA"/>
    <w:rsid w:val="45B0508A"/>
    <w:rsid w:val="462F007B"/>
    <w:rsid w:val="46A30544"/>
    <w:rsid w:val="46AC0D4D"/>
    <w:rsid w:val="475C404F"/>
    <w:rsid w:val="479921B0"/>
    <w:rsid w:val="47B07254"/>
    <w:rsid w:val="47E374CF"/>
    <w:rsid w:val="481B2112"/>
    <w:rsid w:val="483B0B8E"/>
    <w:rsid w:val="489B380C"/>
    <w:rsid w:val="48FE6086"/>
    <w:rsid w:val="49022896"/>
    <w:rsid w:val="491D636A"/>
    <w:rsid w:val="4A185903"/>
    <w:rsid w:val="4A633821"/>
    <w:rsid w:val="4A8F2A46"/>
    <w:rsid w:val="4A9924A7"/>
    <w:rsid w:val="4AAC305D"/>
    <w:rsid w:val="4ADD637B"/>
    <w:rsid w:val="4B44378E"/>
    <w:rsid w:val="4B5443F4"/>
    <w:rsid w:val="4B7C00CA"/>
    <w:rsid w:val="4B8D47D6"/>
    <w:rsid w:val="4BC36250"/>
    <w:rsid w:val="4C8E0355"/>
    <w:rsid w:val="4CA64B1A"/>
    <w:rsid w:val="4D0748AD"/>
    <w:rsid w:val="4DF514FD"/>
    <w:rsid w:val="4E266D6F"/>
    <w:rsid w:val="4E4E6C57"/>
    <w:rsid w:val="4E7B38E3"/>
    <w:rsid w:val="4EE67499"/>
    <w:rsid w:val="4F0511DD"/>
    <w:rsid w:val="4F6A6BB2"/>
    <w:rsid w:val="4F7D77A0"/>
    <w:rsid w:val="4FB30DC8"/>
    <w:rsid w:val="4FC64ED6"/>
    <w:rsid w:val="4FD906F7"/>
    <w:rsid w:val="4FED4918"/>
    <w:rsid w:val="500D3FC8"/>
    <w:rsid w:val="509C18F8"/>
    <w:rsid w:val="50A879BA"/>
    <w:rsid w:val="50B15EC2"/>
    <w:rsid w:val="50BB5BD9"/>
    <w:rsid w:val="50DF3F09"/>
    <w:rsid w:val="510167E5"/>
    <w:rsid w:val="514743CD"/>
    <w:rsid w:val="514F37B6"/>
    <w:rsid w:val="51730F7E"/>
    <w:rsid w:val="51756020"/>
    <w:rsid w:val="51760A90"/>
    <w:rsid w:val="51EA705C"/>
    <w:rsid w:val="5212082F"/>
    <w:rsid w:val="52691D23"/>
    <w:rsid w:val="53443F8B"/>
    <w:rsid w:val="53666EA1"/>
    <w:rsid w:val="53851AD7"/>
    <w:rsid w:val="53C14B6E"/>
    <w:rsid w:val="53CF161E"/>
    <w:rsid w:val="53E2192B"/>
    <w:rsid w:val="54085F31"/>
    <w:rsid w:val="54FA4889"/>
    <w:rsid w:val="55B84383"/>
    <w:rsid w:val="560639E2"/>
    <w:rsid w:val="5624243D"/>
    <w:rsid w:val="56B378BA"/>
    <w:rsid w:val="56E96A76"/>
    <w:rsid w:val="57304994"/>
    <w:rsid w:val="57EC6BC7"/>
    <w:rsid w:val="58020C72"/>
    <w:rsid w:val="58D16DEA"/>
    <w:rsid w:val="599E32C9"/>
    <w:rsid w:val="59B67057"/>
    <w:rsid w:val="59CC602D"/>
    <w:rsid w:val="59D829E8"/>
    <w:rsid w:val="59FD4F54"/>
    <w:rsid w:val="5A154476"/>
    <w:rsid w:val="5B7F745F"/>
    <w:rsid w:val="5B8458B4"/>
    <w:rsid w:val="5B9C1DCC"/>
    <w:rsid w:val="5BCD596A"/>
    <w:rsid w:val="5BF42317"/>
    <w:rsid w:val="5C785918"/>
    <w:rsid w:val="5C8021EE"/>
    <w:rsid w:val="5CAA2A68"/>
    <w:rsid w:val="5DB16062"/>
    <w:rsid w:val="5EE83ABE"/>
    <w:rsid w:val="5EFC3496"/>
    <w:rsid w:val="5FF93D22"/>
    <w:rsid w:val="602C3A90"/>
    <w:rsid w:val="607A63E9"/>
    <w:rsid w:val="60AA4600"/>
    <w:rsid w:val="610948B8"/>
    <w:rsid w:val="61110CA4"/>
    <w:rsid w:val="627571D3"/>
    <w:rsid w:val="628171BA"/>
    <w:rsid w:val="62A1767D"/>
    <w:rsid w:val="62C50D59"/>
    <w:rsid w:val="63064AEC"/>
    <w:rsid w:val="63125BFE"/>
    <w:rsid w:val="63337FB2"/>
    <w:rsid w:val="63634731"/>
    <w:rsid w:val="63742FD3"/>
    <w:rsid w:val="6379132B"/>
    <w:rsid w:val="63B03B21"/>
    <w:rsid w:val="63B456DC"/>
    <w:rsid w:val="63D816CB"/>
    <w:rsid w:val="64510058"/>
    <w:rsid w:val="65734546"/>
    <w:rsid w:val="657617C4"/>
    <w:rsid w:val="65D84BA0"/>
    <w:rsid w:val="671C5BFA"/>
    <w:rsid w:val="679C356C"/>
    <w:rsid w:val="67DD2DFC"/>
    <w:rsid w:val="685001B2"/>
    <w:rsid w:val="68834815"/>
    <w:rsid w:val="68E01F01"/>
    <w:rsid w:val="690C4AA2"/>
    <w:rsid w:val="694853D4"/>
    <w:rsid w:val="69595477"/>
    <w:rsid w:val="698261BC"/>
    <w:rsid w:val="69A73C27"/>
    <w:rsid w:val="69F04082"/>
    <w:rsid w:val="6A303611"/>
    <w:rsid w:val="6A594663"/>
    <w:rsid w:val="6A946C5D"/>
    <w:rsid w:val="6B2853F4"/>
    <w:rsid w:val="6C476F8E"/>
    <w:rsid w:val="6C5D240F"/>
    <w:rsid w:val="6C780D3D"/>
    <w:rsid w:val="6CF17264"/>
    <w:rsid w:val="6D027C9F"/>
    <w:rsid w:val="6D211D02"/>
    <w:rsid w:val="6D76204B"/>
    <w:rsid w:val="6D856E31"/>
    <w:rsid w:val="6DB8375F"/>
    <w:rsid w:val="6E362999"/>
    <w:rsid w:val="6E4B3A99"/>
    <w:rsid w:val="6E6B2F23"/>
    <w:rsid w:val="6E783556"/>
    <w:rsid w:val="6EB77CCE"/>
    <w:rsid w:val="6F2E6135"/>
    <w:rsid w:val="6FC96D2D"/>
    <w:rsid w:val="70C511BB"/>
    <w:rsid w:val="70C51DFB"/>
    <w:rsid w:val="71096847"/>
    <w:rsid w:val="714F62E7"/>
    <w:rsid w:val="716A04AB"/>
    <w:rsid w:val="71CF6D57"/>
    <w:rsid w:val="727A61E0"/>
    <w:rsid w:val="72D54434"/>
    <w:rsid w:val="72FD2DFA"/>
    <w:rsid w:val="73073B11"/>
    <w:rsid w:val="73116ED9"/>
    <w:rsid w:val="731B6A1E"/>
    <w:rsid w:val="7349363E"/>
    <w:rsid w:val="738F7562"/>
    <w:rsid w:val="74393863"/>
    <w:rsid w:val="74E34F7C"/>
    <w:rsid w:val="74E945BC"/>
    <w:rsid w:val="74FD624A"/>
    <w:rsid w:val="757C28FF"/>
    <w:rsid w:val="75B65B67"/>
    <w:rsid w:val="75BB47BD"/>
    <w:rsid w:val="75F811FE"/>
    <w:rsid w:val="75FC121D"/>
    <w:rsid w:val="76282296"/>
    <w:rsid w:val="76E61661"/>
    <w:rsid w:val="77285C5B"/>
    <w:rsid w:val="77D95549"/>
    <w:rsid w:val="77FB3EEB"/>
    <w:rsid w:val="788A3150"/>
    <w:rsid w:val="78AD1545"/>
    <w:rsid w:val="78FA0B92"/>
    <w:rsid w:val="79113FA3"/>
    <w:rsid w:val="793D4B5B"/>
    <w:rsid w:val="7959651F"/>
    <w:rsid w:val="797427E5"/>
    <w:rsid w:val="79A260DC"/>
    <w:rsid w:val="7A1356AC"/>
    <w:rsid w:val="7A6304D7"/>
    <w:rsid w:val="7AC03FF9"/>
    <w:rsid w:val="7B5243DD"/>
    <w:rsid w:val="7B5B2E45"/>
    <w:rsid w:val="7BCB512D"/>
    <w:rsid w:val="7BF716AB"/>
    <w:rsid w:val="7C221697"/>
    <w:rsid w:val="7C3524E4"/>
    <w:rsid w:val="7C6F43A0"/>
    <w:rsid w:val="7C876E3E"/>
    <w:rsid w:val="7CAD3257"/>
    <w:rsid w:val="7CBA26C7"/>
    <w:rsid w:val="7CBC7078"/>
    <w:rsid w:val="7D551686"/>
    <w:rsid w:val="7D8F220D"/>
    <w:rsid w:val="7DC32D3B"/>
    <w:rsid w:val="7DF300A0"/>
    <w:rsid w:val="7E2D4F58"/>
    <w:rsid w:val="7E416F9B"/>
    <w:rsid w:val="7E867DC1"/>
    <w:rsid w:val="7E940252"/>
    <w:rsid w:val="7EA85E9D"/>
    <w:rsid w:val="7EAF092C"/>
    <w:rsid w:val="7ED91372"/>
    <w:rsid w:val="7F526F03"/>
    <w:rsid w:val="7F98452F"/>
    <w:rsid w:val="7FAF0EEC"/>
    <w:rsid w:val="7FB9561F"/>
  </w:rsids>
  <m:mathPr>
    <m:lMargin m:val="0"/>
    <m:mathFont m:val="Cambria Math"/>
    <m:rMargin m:val="0"/>
    <m:wrapIndent m:val="1440"/>
    <m:brkBin m:val="before"/>
    <m:brkBinSub m:val="--"/>
    <m:defJc m:val="centerGroup"/>
    <m:intLim m:val="subSup"/>
    <m:naryLim m:val="undOvr"/>
    <m:smallFrac m:val="1"/>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locked/>
    <w:uiPriority w:val="0"/>
    <w:pPr>
      <w:spacing w:line="630" w:lineRule="exact"/>
      <w:ind w:firstLine="640" w:firstLineChars="200"/>
      <w:outlineLvl w:val="0"/>
    </w:pPr>
    <w:rPr>
      <w:rFonts w:ascii="黑体" w:hAnsi="黑体" w:eastAsia="黑体" w:cs="黑体"/>
      <w:bCs/>
      <w:sz w:val="32"/>
      <w:szCs w:val="32"/>
    </w:rPr>
  </w:style>
  <w:style w:type="paragraph" w:styleId="3">
    <w:name w:val="heading 2"/>
    <w:basedOn w:val="1"/>
    <w:next w:val="1"/>
    <w:link w:val="34"/>
    <w:unhideWhenUsed/>
    <w:qFormat/>
    <w:locked/>
    <w:uiPriority w:val="0"/>
    <w:pPr>
      <w:spacing w:line="630" w:lineRule="exact"/>
      <w:ind w:firstLine="630" w:firstLineChars="196"/>
      <w:outlineLvl w:val="1"/>
    </w:pPr>
    <w:rPr>
      <w:rFonts w:ascii="楷体_GB2312" w:hAnsi="黑体" w:eastAsia="楷体_GB2312" w:cs="黑体"/>
      <w:b/>
      <w:bCs/>
      <w:sz w:val="32"/>
      <w:szCs w:val="32"/>
    </w:rPr>
  </w:style>
  <w:style w:type="paragraph" w:styleId="4">
    <w:name w:val="heading 3"/>
    <w:basedOn w:val="1"/>
    <w:next w:val="1"/>
    <w:link w:val="21"/>
    <w:qFormat/>
    <w:uiPriority w:val="99"/>
    <w:pPr>
      <w:keepNext/>
      <w:keepLines/>
      <w:adjustRightInd w:val="0"/>
      <w:snapToGrid w:val="0"/>
      <w:spacing w:line="560" w:lineRule="exact"/>
      <w:ind w:firstLine="643" w:firstLineChars="200"/>
      <w:outlineLvl w:val="2"/>
    </w:pPr>
    <w:rPr>
      <w:rFonts w:ascii="Times New Roman" w:hAnsi="Times New Roman" w:eastAsia="仿宋"/>
      <w:b/>
      <w:sz w:val="32"/>
      <w:szCs w:val="32"/>
    </w:rPr>
  </w:style>
  <w:style w:type="character" w:default="1" w:styleId="15">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8"/>
    <w:unhideWhenUsed/>
    <w:qFormat/>
    <w:uiPriority w:val="99"/>
    <w:rPr>
      <w:b/>
      <w:bCs/>
    </w:rPr>
  </w:style>
  <w:style w:type="paragraph" w:styleId="6">
    <w:name w:val="annotation text"/>
    <w:basedOn w:val="1"/>
    <w:link w:val="37"/>
    <w:unhideWhenUsed/>
    <w:qFormat/>
    <w:uiPriority w:val="99"/>
    <w:pPr>
      <w:jc w:val="left"/>
    </w:pPr>
  </w:style>
  <w:style w:type="paragraph" w:styleId="7">
    <w:name w:val="toc 3"/>
    <w:basedOn w:val="1"/>
    <w:next w:val="1"/>
    <w:qFormat/>
    <w:locked/>
    <w:uiPriority w:val="39"/>
    <w:pPr>
      <w:ind w:left="840" w:leftChars="400"/>
    </w:pPr>
  </w:style>
  <w:style w:type="paragraph" w:styleId="8">
    <w:name w:val="Date"/>
    <w:basedOn w:val="1"/>
    <w:next w:val="1"/>
    <w:link w:val="27"/>
    <w:semiHidden/>
    <w:qFormat/>
    <w:uiPriority w:val="99"/>
    <w:pPr>
      <w:ind w:left="100" w:leftChars="2500"/>
    </w:pPr>
  </w:style>
  <w:style w:type="paragraph" w:styleId="9">
    <w:name w:val="Balloon Text"/>
    <w:basedOn w:val="1"/>
    <w:link w:val="24"/>
    <w:semiHidden/>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locked/>
    <w:uiPriority w:val="39"/>
    <w:pPr>
      <w:tabs>
        <w:tab w:val="right" w:leader="dot" w:pos="8778"/>
      </w:tabs>
    </w:pPr>
    <w:rPr>
      <w:rFonts w:ascii="仿宋_GB2312" w:eastAsia="仿宋_GB2312"/>
      <w:b/>
      <w:bCs/>
      <w:sz w:val="32"/>
      <w:szCs w:val="32"/>
    </w:rPr>
  </w:style>
  <w:style w:type="paragraph" w:styleId="13">
    <w:name w:val="footnote text"/>
    <w:basedOn w:val="1"/>
    <w:link w:val="40"/>
    <w:unhideWhenUsed/>
    <w:qFormat/>
    <w:uiPriority w:val="99"/>
    <w:pPr>
      <w:adjustRightInd w:val="0"/>
      <w:snapToGrid w:val="0"/>
      <w:spacing w:line="360" w:lineRule="auto"/>
      <w:ind w:firstLine="200" w:firstLineChars="200"/>
      <w:jc w:val="left"/>
    </w:pPr>
    <w:rPr>
      <w:rFonts w:eastAsia="仿宋_GB2312" w:asciiTheme="minorHAnsi" w:hAnsiTheme="minorHAnsi" w:cstheme="minorBidi"/>
      <w:sz w:val="18"/>
      <w:szCs w:val="18"/>
    </w:rPr>
  </w:style>
  <w:style w:type="paragraph" w:styleId="14">
    <w:name w:val="toc 2"/>
    <w:basedOn w:val="1"/>
    <w:next w:val="1"/>
    <w:qFormat/>
    <w:locked/>
    <w:uiPriority w:val="39"/>
    <w:pPr>
      <w:ind w:left="420" w:leftChars="200"/>
    </w:p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styleId="18">
    <w:name w:val="footnote reference"/>
    <w:basedOn w:val="15"/>
    <w:unhideWhenUsed/>
    <w:qFormat/>
    <w:uiPriority w:val="99"/>
    <w:rPr>
      <w:vertAlign w:val="superscript"/>
    </w:rPr>
  </w:style>
  <w:style w:type="table" w:styleId="20">
    <w:name w:val="Table Grid"/>
    <w:basedOn w:val="1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1">
    <w:name w:val="标题 3 字符"/>
    <w:basedOn w:val="15"/>
    <w:link w:val="4"/>
    <w:qFormat/>
    <w:locked/>
    <w:uiPriority w:val="99"/>
    <w:rPr>
      <w:rFonts w:eastAsia="仿宋"/>
      <w:b/>
      <w:kern w:val="2"/>
      <w:sz w:val="32"/>
      <w:szCs w:val="32"/>
    </w:rPr>
  </w:style>
  <w:style w:type="character" w:customStyle="1" w:styleId="22">
    <w:name w:val="页眉 字符"/>
    <w:basedOn w:val="15"/>
    <w:link w:val="11"/>
    <w:qFormat/>
    <w:locked/>
    <w:uiPriority w:val="99"/>
    <w:rPr>
      <w:rFonts w:cs="Times New Roman"/>
      <w:sz w:val="18"/>
      <w:szCs w:val="18"/>
    </w:rPr>
  </w:style>
  <w:style w:type="character" w:customStyle="1" w:styleId="23">
    <w:name w:val="页脚 字符"/>
    <w:basedOn w:val="15"/>
    <w:link w:val="10"/>
    <w:qFormat/>
    <w:locked/>
    <w:uiPriority w:val="99"/>
    <w:rPr>
      <w:rFonts w:cs="Times New Roman"/>
      <w:sz w:val="18"/>
      <w:szCs w:val="18"/>
    </w:rPr>
  </w:style>
  <w:style w:type="character" w:customStyle="1" w:styleId="24">
    <w:name w:val="批注框文本 字符"/>
    <w:basedOn w:val="15"/>
    <w:link w:val="9"/>
    <w:semiHidden/>
    <w:qFormat/>
    <w:locked/>
    <w:uiPriority w:val="99"/>
    <w:rPr>
      <w:rFonts w:cs="Times New Roman"/>
      <w:sz w:val="18"/>
      <w:szCs w:val="18"/>
    </w:rPr>
  </w:style>
  <w:style w:type="paragraph" w:customStyle="1" w:styleId="25">
    <w:name w:val="列出段落1"/>
    <w:basedOn w:val="1"/>
    <w:qFormat/>
    <w:uiPriority w:val="99"/>
    <w:pPr>
      <w:ind w:firstLine="420" w:firstLineChars="200"/>
    </w:pPr>
    <w:rPr>
      <w:rFonts w:ascii="Times New Roman" w:hAnsi="Times New Roman" w:eastAsia="仿宋_GB2312"/>
      <w:sz w:val="32"/>
      <w:szCs w:val="20"/>
    </w:rPr>
  </w:style>
  <w:style w:type="paragraph" w:customStyle="1" w:styleId="26">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7">
    <w:name w:val="日期 字符"/>
    <w:basedOn w:val="15"/>
    <w:link w:val="8"/>
    <w:semiHidden/>
    <w:qFormat/>
    <w:locked/>
    <w:uiPriority w:val="99"/>
    <w:rPr>
      <w:rFonts w:cs="Times New Roman"/>
    </w:rPr>
  </w:style>
  <w:style w:type="character" w:customStyle="1" w:styleId="28">
    <w:name w:val="font21"/>
    <w:basedOn w:val="15"/>
    <w:qFormat/>
    <w:uiPriority w:val="0"/>
    <w:rPr>
      <w:rFonts w:hint="eastAsia" w:ascii="宋体" w:hAnsi="宋体" w:eastAsia="宋体" w:cs="宋体"/>
      <w:color w:val="000000"/>
      <w:sz w:val="18"/>
      <w:szCs w:val="18"/>
      <w:u w:val="none"/>
    </w:rPr>
  </w:style>
  <w:style w:type="character" w:customStyle="1" w:styleId="29">
    <w:name w:val="font41"/>
    <w:basedOn w:val="15"/>
    <w:qFormat/>
    <w:uiPriority w:val="0"/>
    <w:rPr>
      <w:rFonts w:hint="default" w:ascii="Times New Roman" w:hAnsi="Times New Roman" w:cs="Times New Roman"/>
      <w:color w:val="000000"/>
      <w:sz w:val="18"/>
      <w:szCs w:val="18"/>
      <w:u w:val="none"/>
    </w:rPr>
  </w:style>
  <w:style w:type="character" w:customStyle="1" w:styleId="30">
    <w:name w:val="font91"/>
    <w:basedOn w:val="15"/>
    <w:qFormat/>
    <w:uiPriority w:val="0"/>
    <w:rPr>
      <w:rFonts w:hint="eastAsia" w:ascii="宋体" w:hAnsi="宋体" w:eastAsia="宋体" w:cs="宋体"/>
      <w:color w:val="000000"/>
      <w:sz w:val="18"/>
      <w:szCs w:val="18"/>
      <w:u w:val="none"/>
    </w:rPr>
  </w:style>
  <w:style w:type="character" w:customStyle="1" w:styleId="31">
    <w:name w:val="font31"/>
    <w:basedOn w:val="15"/>
    <w:qFormat/>
    <w:uiPriority w:val="0"/>
    <w:rPr>
      <w:rFonts w:hint="default" w:ascii="Times New Roman" w:hAnsi="Times New Roman" w:cs="Times New Roman"/>
      <w:color w:val="000000"/>
      <w:sz w:val="18"/>
      <w:szCs w:val="18"/>
      <w:u w:val="none"/>
    </w:rPr>
  </w:style>
  <w:style w:type="character" w:customStyle="1" w:styleId="32">
    <w:name w:val="font61"/>
    <w:basedOn w:val="15"/>
    <w:qFormat/>
    <w:uiPriority w:val="0"/>
    <w:rPr>
      <w:rFonts w:hint="default" w:ascii="Times New Roman" w:hAnsi="Times New Roman" w:cs="Times New Roman"/>
      <w:color w:val="000000"/>
      <w:sz w:val="18"/>
      <w:szCs w:val="18"/>
      <w:u w:val="none"/>
    </w:rPr>
  </w:style>
  <w:style w:type="character" w:customStyle="1" w:styleId="33">
    <w:name w:val="标题 1 字符"/>
    <w:basedOn w:val="15"/>
    <w:link w:val="2"/>
    <w:qFormat/>
    <w:uiPriority w:val="0"/>
    <w:rPr>
      <w:rFonts w:ascii="黑体" w:hAnsi="黑体" w:eastAsia="黑体" w:cs="黑体"/>
      <w:bCs/>
      <w:kern w:val="2"/>
      <w:sz w:val="32"/>
      <w:szCs w:val="32"/>
    </w:rPr>
  </w:style>
  <w:style w:type="character" w:customStyle="1" w:styleId="34">
    <w:name w:val="标题 2 字符"/>
    <w:basedOn w:val="15"/>
    <w:link w:val="3"/>
    <w:qFormat/>
    <w:uiPriority w:val="0"/>
    <w:rPr>
      <w:rFonts w:ascii="楷体_GB2312" w:hAnsi="黑体" w:eastAsia="楷体_GB2312" w:cs="黑体"/>
      <w:b/>
      <w:bCs/>
      <w:kern w:val="2"/>
      <w:sz w:val="32"/>
      <w:szCs w:val="32"/>
    </w:rPr>
  </w:style>
  <w:style w:type="paragraph" w:customStyle="1" w:styleId="35">
    <w:name w:val="List Paragraph"/>
    <w:basedOn w:val="1"/>
    <w:qFormat/>
    <w:uiPriority w:val="99"/>
    <w:pPr>
      <w:ind w:firstLine="420" w:firstLineChars="200"/>
    </w:pPr>
  </w:style>
  <w:style w:type="character" w:customStyle="1" w:styleId="36">
    <w:name w:val="未处理的提及1"/>
    <w:basedOn w:val="15"/>
    <w:unhideWhenUsed/>
    <w:qFormat/>
    <w:uiPriority w:val="99"/>
    <w:rPr>
      <w:color w:val="808080"/>
      <w:shd w:val="clear" w:color="auto" w:fill="E6E6E6"/>
    </w:rPr>
  </w:style>
  <w:style w:type="character" w:customStyle="1" w:styleId="37">
    <w:name w:val="批注文字 字符"/>
    <w:basedOn w:val="15"/>
    <w:link w:val="6"/>
    <w:semiHidden/>
    <w:qFormat/>
    <w:uiPriority w:val="99"/>
    <w:rPr>
      <w:rFonts w:ascii="Calibri" w:hAnsi="Calibri"/>
      <w:kern w:val="2"/>
      <w:sz w:val="21"/>
      <w:szCs w:val="22"/>
    </w:rPr>
  </w:style>
  <w:style w:type="character" w:customStyle="1" w:styleId="38">
    <w:name w:val="批注主题 字符"/>
    <w:basedOn w:val="37"/>
    <w:link w:val="5"/>
    <w:semiHidden/>
    <w:qFormat/>
    <w:uiPriority w:val="99"/>
    <w:rPr>
      <w:rFonts w:ascii="Calibri" w:hAnsi="Calibri"/>
      <w:b/>
      <w:bCs/>
      <w:kern w:val="2"/>
      <w:sz w:val="21"/>
      <w:szCs w:val="22"/>
    </w:rPr>
  </w:style>
  <w:style w:type="character" w:customStyle="1" w:styleId="39">
    <w:name w:val="Placeholder Text"/>
    <w:basedOn w:val="15"/>
    <w:semiHidden/>
    <w:qFormat/>
    <w:uiPriority w:val="99"/>
    <w:rPr>
      <w:color w:val="808080"/>
    </w:rPr>
  </w:style>
  <w:style w:type="character" w:customStyle="1" w:styleId="40">
    <w:name w:val="脚注文本 字符"/>
    <w:basedOn w:val="15"/>
    <w:link w:val="13"/>
    <w:qFormat/>
    <w:uiPriority w:val="99"/>
    <w:rPr>
      <w:rFonts w:eastAsia="仿宋_GB2312" w:asciiTheme="minorHAnsi" w:hAnsiTheme="minorHAnsi" w:cstheme="minorBidi"/>
      <w:kern w:val="2"/>
      <w:sz w:val="18"/>
      <w:szCs w:val="18"/>
    </w:rPr>
  </w:style>
  <w:style w:type="paragraph" w:customStyle="1" w:styleId="41">
    <w:name w:val="TOC 标题1"/>
    <w:basedOn w:val="2"/>
    <w:next w:val="1"/>
    <w:unhideWhenUsed/>
    <w:qFormat/>
    <w:uiPriority w:val="39"/>
    <w:pPr>
      <w:keepNext/>
      <w:keepLines/>
      <w:widowControl/>
      <w:spacing w:before="240" w:line="259" w:lineRule="auto"/>
      <w:ind w:firstLine="0" w:firstLineChars="0"/>
      <w:jc w:val="left"/>
      <w:outlineLvl w:val="9"/>
    </w:pPr>
    <w:rPr>
      <w:rFonts w:asciiTheme="majorHAnsi" w:hAnsiTheme="majorHAnsi" w:eastAsiaTheme="majorEastAsia" w:cstheme="majorBidi"/>
      <w:bCs w:val="0"/>
      <w:color w:val="376092" w:themeColor="accent1" w:themeShade="BF"/>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BaiduNetdiskDownload\&#12304;1&#12305;&#24120;&#24503;&#24066;\2021&#24180;&#19994;&#21153;\&#25991;&#21270;&#33402;&#26415;&#22870;&#21169;&#39033;&#30446;&#37325;&#28857;&#35780;&#20215;\&#25991;&#21270;&#33402;&#26415;&#22870;&#21169;&#37325;&#28857;&#35780;&#20215;&#25351;&#26631;&#20307;&#31995;-&#35780;&#20998;&#21450;&#20381;&#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876943881001"/>
          <c:y val="0.0273406766325728"/>
          <c:w val="0.840258541089566"/>
          <c:h val="0.534666902986581"/>
        </c:manualLayout>
      </c:layout>
      <c:lineChart>
        <c:grouping val="standard"/>
        <c:varyColors val="0"/>
        <c:ser>
          <c:idx val="0"/>
          <c:order val="0"/>
          <c:tx>
            <c:strRef>
              <c:f>社会影响分析!$A$2</c:f>
              <c:strCache>
                <c:ptCount val="1"/>
                <c:pt idx="0">
                  <c:v>申报</c:v>
                </c:pt>
              </c:strCache>
            </c:strRef>
          </c:tx>
          <c:spPr>
            <a:ln w="28575" cap="rnd">
              <a:solidFill>
                <a:schemeClr val="accent1"/>
              </a:solidFill>
              <a:round/>
            </a:ln>
            <a:effectLst/>
          </c:spPr>
          <c:marker>
            <c:symbol val="none"/>
          </c:marker>
          <c:dLbls>
            <c:delete val="1"/>
          </c:dLbls>
          <c:cat>
            <c:strRef>
              <c:f>社会影响分析!$B$1:$E$1</c:f>
              <c:strCache>
                <c:ptCount val="4"/>
                <c:pt idx="0">
                  <c:v>2018年</c:v>
                </c:pt>
                <c:pt idx="1">
                  <c:v>2019年</c:v>
                </c:pt>
                <c:pt idx="2">
                  <c:v>2020年</c:v>
                </c:pt>
                <c:pt idx="3">
                  <c:v>平均值</c:v>
                </c:pt>
              </c:strCache>
            </c:strRef>
          </c:cat>
          <c:val>
            <c:numRef>
              <c:f>社会影响分析!$B$2:$E$2</c:f>
              <c:numCache>
                <c:formatCode>General</c:formatCode>
                <c:ptCount val="4"/>
                <c:pt idx="0">
                  <c:v>160</c:v>
                </c:pt>
                <c:pt idx="1">
                  <c:v>139</c:v>
                </c:pt>
                <c:pt idx="2">
                  <c:v>169</c:v>
                </c:pt>
                <c:pt idx="3" c:formatCode="0_ ">
                  <c:v>156</c:v>
                </c:pt>
              </c:numCache>
            </c:numRef>
          </c:val>
          <c:smooth val="0"/>
        </c:ser>
        <c:ser>
          <c:idx val="1"/>
          <c:order val="1"/>
          <c:tx>
            <c:strRef>
              <c:f>社会影响分析!$A$3</c:f>
              <c:strCache>
                <c:ptCount val="1"/>
                <c:pt idx="0">
                  <c:v>合格</c:v>
                </c:pt>
              </c:strCache>
            </c:strRef>
          </c:tx>
          <c:spPr>
            <a:ln w="28575" cap="rnd">
              <a:solidFill>
                <a:schemeClr val="accent2"/>
              </a:solidFill>
              <a:round/>
            </a:ln>
            <a:effectLst/>
          </c:spPr>
          <c:marker>
            <c:symbol val="none"/>
          </c:marker>
          <c:dLbls>
            <c:delete val="1"/>
          </c:dLbls>
          <c:cat>
            <c:strRef>
              <c:f>社会影响分析!$B$1:$E$1</c:f>
              <c:strCache>
                <c:ptCount val="4"/>
                <c:pt idx="0">
                  <c:v>2018年</c:v>
                </c:pt>
                <c:pt idx="1">
                  <c:v>2019年</c:v>
                </c:pt>
                <c:pt idx="2">
                  <c:v>2020年</c:v>
                </c:pt>
                <c:pt idx="3">
                  <c:v>平均值</c:v>
                </c:pt>
              </c:strCache>
            </c:strRef>
          </c:cat>
          <c:val>
            <c:numRef>
              <c:f>社会影响分析!$B$3:$E$3</c:f>
              <c:numCache>
                <c:formatCode>General</c:formatCode>
                <c:ptCount val="4"/>
                <c:pt idx="0">
                  <c:v>105</c:v>
                </c:pt>
                <c:pt idx="1">
                  <c:v>119</c:v>
                </c:pt>
                <c:pt idx="2">
                  <c:v>139</c:v>
                </c:pt>
                <c:pt idx="3" c:formatCode="0_ ">
                  <c:v>121</c:v>
                </c:pt>
              </c:numCache>
            </c:numRef>
          </c:val>
          <c:smooth val="0"/>
        </c:ser>
        <c:ser>
          <c:idx val="2"/>
          <c:order val="2"/>
          <c:tx>
            <c:strRef>
              <c:f>社会影响分析!$A$4</c:f>
              <c:strCache>
                <c:ptCount val="1"/>
                <c:pt idx="0">
                  <c:v>奖励</c:v>
                </c:pt>
              </c:strCache>
            </c:strRef>
          </c:tx>
          <c:spPr>
            <a:ln w="28575" cap="rnd">
              <a:solidFill>
                <a:schemeClr val="accent3"/>
              </a:solidFill>
              <a:round/>
            </a:ln>
            <a:effectLst/>
          </c:spPr>
          <c:marker>
            <c:symbol val="none"/>
          </c:marker>
          <c:dLbls>
            <c:delete val="1"/>
          </c:dLbls>
          <c:cat>
            <c:strRef>
              <c:f>社会影响分析!$B$1:$E$1</c:f>
              <c:strCache>
                <c:ptCount val="4"/>
                <c:pt idx="0">
                  <c:v>2018年</c:v>
                </c:pt>
                <c:pt idx="1">
                  <c:v>2019年</c:v>
                </c:pt>
                <c:pt idx="2">
                  <c:v>2020年</c:v>
                </c:pt>
                <c:pt idx="3">
                  <c:v>平均值</c:v>
                </c:pt>
              </c:strCache>
            </c:strRef>
          </c:cat>
          <c:val>
            <c:numRef>
              <c:f>社会影响分析!$B$4:$E$4</c:f>
              <c:numCache>
                <c:formatCode>General</c:formatCode>
                <c:ptCount val="4"/>
                <c:pt idx="0">
                  <c:v>35</c:v>
                </c:pt>
                <c:pt idx="1">
                  <c:v>41</c:v>
                </c:pt>
                <c:pt idx="2">
                  <c:v>47</c:v>
                </c:pt>
                <c:pt idx="3" c:formatCode="0_ ">
                  <c:v>41</c:v>
                </c:pt>
              </c:numCache>
            </c:numRef>
          </c:val>
          <c:smooth val="0"/>
        </c:ser>
        <c:ser>
          <c:idx val="3"/>
          <c:order val="3"/>
          <c:tx>
            <c:strRef>
              <c:f>社会影响分析!$A$5</c:f>
              <c:strCache>
                <c:ptCount val="1"/>
                <c:pt idx="0">
                  <c:v>常德题材</c:v>
                </c:pt>
              </c:strCache>
            </c:strRef>
          </c:tx>
          <c:spPr>
            <a:ln w="28575" cap="rnd">
              <a:solidFill>
                <a:schemeClr val="accent4"/>
              </a:solidFill>
              <a:round/>
            </a:ln>
            <a:effectLst/>
          </c:spPr>
          <c:marker>
            <c:symbol val="none"/>
          </c:marker>
          <c:dLbls>
            <c:delete val="1"/>
          </c:dLbls>
          <c:cat>
            <c:strRef>
              <c:f>社会影响分析!$B$1:$E$1</c:f>
              <c:strCache>
                <c:ptCount val="4"/>
                <c:pt idx="0">
                  <c:v>2018年</c:v>
                </c:pt>
                <c:pt idx="1">
                  <c:v>2019年</c:v>
                </c:pt>
                <c:pt idx="2">
                  <c:v>2020年</c:v>
                </c:pt>
                <c:pt idx="3">
                  <c:v>平均值</c:v>
                </c:pt>
              </c:strCache>
            </c:strRef>
          </c:cat>
          <c:val>
            <c:numRef>
              <c:f>社会影响分析!$B$5:$E$5</c:f>
              <c:numCache>
                <c:formatCode>General</c:formatCode>
                <c:ptCount val="4"/>
                <c:pt idx="0">
                  <c:v>67</c:v>
                </c:pt>
                <c:pt idx="1">
                  <c:v>65</c:v>
                </c:pt>
                <c:pt idx="2">
                  <c:v>73</c:v>
                </c:pt>
                <c:pt idx="3" c:formatCode="0_ ">
                  <c:v>68.3333333333333</c:v>
                </c:pt>
              </c:numCache>
            </c:numRef>
          </c:val>
          <c:smooth val="0"/>
        </c:ser>
        <c:ser>
          <c:idx val="4"/>
          <c:order val="4"/>
          <c:tx>
            <c:strRef>
              <c:f>社会影响分析!$A$6</c:f>
              <c:strCache>
                <c:ptCount val="1"/>
                <c:pt idx="0">
                  <c:v>常德本土获奖</c:v>
                </c:pt>
              </c:strCache>
            </c:strRef>
          </c:tx>
          <c:spPr>
            <a:ln w="28575" cap="rnd">
              <a:solidFill>
                <a:schemeClr val="accent5"/>
              </a:solidFill>
              <a:round/>
            </a:ln>
            <a:effectLst/>
          </c:spPr>
          <c:marker>
            <c:symbol val="none"/>
          </c:marker>
          <c:dLbls>
            <c:delete val="1"/>
          </c:dLbls>
          <c:cat>
            <c:strRef>
              <c:f>社会影响分析!$B$1:$E$1</c:f>
              <c:strCache>
                <c:ptCount val="4"/>
                <c:pt idx="0">
                  <c:v>2018年</c:v>
                </c:pt>
                <c:pt idx="1">
                  <c:v>2019年</c:v>
                </c:pt>
                <c:pt idx="2">
                  <c:v>2020年</c:v>
                </c:pt>
                <c:pt idx="3">
                  <c:v>平均值</c:v>
                </c:pt>
              </c:strCache>
            </c:strRef>
          </c:cat>
          <c:val>
            <c:numRef>
              <c:f>社会影响分析!$B$6:$E$6</c:f>
              <c:numCache>
                <c:formatCode>General</c:formatCode>
                <c:ptCount val="4"/>
                <c:pt idx="0">
                  <c:v>18</c:v>
                </c:pt>
                <c:pt idx="1">
                  <c:v>21</c:v>
                </c:pt>
                <c:pt idx="2">
                  <c:v>25</c:v>
                </c:pt>
                <c:pt idx="3" c:formatCode="0_ ">
                  <c:v>21.3333333333333</c:v>
                </c:pt>
              </c:numCache>
            </c:numRef>
          </c:val>
          <c:smooth val="0"/>
        </c:ser>
        <c:dLbls>
          <c:showLegendKey val="0"/>
          <c:showVal val="0"/>
          <c:showCatName val="0"/>
          <c:showSerName val="0"/>
          <c:showPercent val="0"/>
          <c:showBubbleSize val="0"/>
        </c:dLbls>
        <c:marker val="0"/>
        <c:smooth val="0"/>
        <c:axId val="1434877648"/>
        <c:axId val="1424007856"/>
      </c:lineChart>
      <c:catAx>
        <c:axId val="143487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24007856"/>
        <c:crosses val="autoZero"/>
        <c:auto val="1"/>
        <c:lblAlgn val="ctr"/>
        <c:lblOffset val="100"/>
        <c:noMultiLvlLbl val="0"/>
      </c:catAx>
      <c:valAx>
        <c:axId val="142400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4877648"/>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5237F-618E-42DC-966E-D589C4C4E8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1228</Words>
  <Characters>7001</Characters>
  <Lines>58</Lines>
  <Paragraphs>16</Paragraphs>
  <TotalTime>0</TotalTime>
  <ScaleCrop>false</ScaleCrop>
  <LinksUpToDate>false</LinksUpToDate>
  <CharactersWithSpaces>8213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2021-05-20T15:20:00Z</dcterms:created>
  <dc:creator>微软用户</dc:creator>
  <cp:lastModifiedBy>Administrator</cp:lastModifiedBy>
  <cp:lastPrinted>2021-01-11T01:21:00Z</cp:lastPrinted>
  <dcterms:modified xsi:type="dcterms:W3CDTF">2022-01-05T02:50:31Z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94E74A25A0E341849B51D7C7B4AA5621</vt:lpwstr>
  </property>
</Properties>
</file>