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kinsoku/>
        <w:wordWrap/>
        <w:overflowPunct/>
        <w:topLinePunct w:val="0"/>
        <w:autoSpaceDE/>
        <w:autoSpaceDN/>
        <w:bidi w:val="0"/>
        <w:spacing w:before="0" w:after="0" w:line="560" w:lineRule="exact"/>
        <w:jc w:val="center"/>
        <w:textAlignment w:val="auto"/>
        <w:rPr>
          <w:rFonts w:hint="eastAsia" w:eastAsia="方正小标宋_GBK"/>
          <w:b w:val="0"/>
          <w:kern w:val="2"/>
          <w:lang w:val="en-US" w:eastAsia="zh-CN"/>
        </w:rPr>
      </w:pPr>
      <w:r>
        <w:rPr>
          <w:rFonts w:hint="eastAsia" w:eastAsia="方正小标宋_GBK"/>
          <w:b w:val="0"/>
          <w:kern w:val="2"/>
          <w:lang w:val="en-US" w:eastAsia="zh-CN"/>
        </w:rPr>
        <w:t xml:space="preserve">   </w:t>
      </w:r>
      <w:r>
        <w:rPr>
          <w:rFonts w:hint="eastAsia" w:eastAsia="方正小标宋_GBK"/>
          <w:b w:val="0"/>
          <w:kern w:val="2"/>
          <w:lang w:eastAsia="zh-CN"/>
        </w:rPr>
        <w:t>常德市市直单位</w:t>
      </w:r>
      <w:r>
        <w:rPr>
          <w:rFonts w:eastAsia="方正小标宋_GBK"/>
          <w:b w:val="0"/>
          <w:kern w:val="2"/>
        </w:rPr>
        <w:t>2019</w:t>
      </w:r>
      <w:r>
        <w:rPr>
          <w:rFonts w:hint="eastAsia" w:eastAsia="方正小标宋_GBK"/>
          <w:b w:val="0"/>
          <w:kern w:val="2"/>
          <w:lang w:val="en-US" w:eastAsia="zh-CN"/>
        </w:rPr>
        <w:t>-2020</w:t>
      </w:r>
      <w:r>
        <w:rPr>
          <w:rFonts w:eastAsia="方正小标宋_GBK"/>
          <w:b w:val="0"/>
          <w:kern w:val="2"/>
        </w:rPr>
        <w:t>年度</w:t>
      </w:r>
      <w:r>
        <w:rPr>
          <w:rFonts w:hint="eastAsia" w:eastAsia="方正小标宋_GBK"/>
          <w:b w:val="0"/>
          <w:kern w:val="2"/>
          <w:lang w:val="en-US" w:eastAsia="zh-CN"/>
        </w:rPr>
        <w:t>公务用车</w:t>
      </w:r>
    </w:p>
    <w:p>
      <w:pPr>
        <w:pStyle w:val="3"/>
        <w:pageBreakBefore w:val="0"/>
        <w:kinsoku/>
        <w:wordWrap/>
        <w:overflowPunct/>
        <w:topLinePunct w:val="0"/>
        <w:autoSpaceDE/>
        <w:autoSpaceDN/>
        <w:bidi w:val="0"/>
        <w:spacing w:before="0" w:after="0" w:line="560" w:lineRule="exact"/>
        <w:jc w:val="center"/>
        <w:textAlignment w:val="auto"/>
        <w:rPr>
          <w:rFonts w:hint="eastAsia" w:eastAsia="方正小标宋_GBK"/>
          <w:b w:val="0"/>
          <w:kern w:val="2"/>
          <w:lang w:eastAsia="zh-CN"/>
        </w:rPr>
      </w:pPr>
      <w:r>
        <w:rPr>
          <w:rFonts w:hint="eastAsia" w:eastAsia="方正小标宋_GBK"/>
          <w:b w:val="0"/>
          <w:kern w:val="2"/>
          <w:lang w:val="en-US" w:eastAsia="zh-CN"/>
        </w:rPr>
        <w:t>维修、装饰美容定点采购项目</w:t>
      </w:r>
      <w:r>
        <w:rPr>
          <w:rFonts w:eastAsia="方正小标宋_GBK"/>
          <w:b w:val="0"/>
          <w:kern w:val="2"/>
        </w:rPr>
        <w:t>绩效评价报告</w:t>
      </w:r>
    </w:p>
    <w:p>
      <w:pPr>
        <w:pStyle w:val="3"/>
        <w:pageBreakBefore w:val="0"/>
        <w:kinsoku/>
        <w:wordWrap/>
        <w:overflowPunct/>
        <w:topLinePunct w:val="0"/>
        <w:autoSpaceDE/>
        <w:autoSpaceDN/>
        <w:bidi w:val="0"/>
        <w:spacing w:before="0" w:after="0" w:line="560" w:lineRule="exact"/>
        <w:jc w:val="center"/>
        <w:textAlignment w:val="auto"/>
        <w:rPr>
          <w:rFonts w:hint="eastAsia" w:eastAsia="方正小标宋_GBK"/>
          <w:b w:val="0"/>
          <w:kern w:val="2"/>
          <w:lang w:val="en-US" w:eastAsia="zh-CN"/>
        </w:rPr>
      </w:pPr>
      <w:r>
        <w:rPr>
          <w:rFonts w:hint="eastAsia" w:eastAsia="方正小标宋_GBK"/>
          <w:b w:val="0"/>
          <w:kern w:val="2"/>
          <w:lang w:val="en-US" w:eastAsia="zh-CN"/>
        </w:rPr>
        <w:t>摘要</w:t>
      </w:r>
    </w:p>
    <w:p>
      <w:pPr>
        <w:pageBreakBefore w:val="0"/>
        <w:kinsoku/>
        <w:wordWrap/>
        <w:overflowPunct/>
        <w:topLinePunct w:val="0"/>
        <w:autoSpaceDE/>
        <w:autoSpaceDN/>
        <w:bidi w:val="0"/>
        <w:spacing w:line="560" w:lineRule="exact"/>
        <w:textAlignment w:val="auto"/>
        <w:rPr>
          <w:rFonts w:hint="eastAsia"/>
          <w:lang w:val="en-US" w:eastAsia="zh-CN"/>
        </w:rPr>
      </w:pP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黑体"/>
          <w:kern w:val="2"/>
          <w:sz w:val="32"/>
          <w:szCs w:val="32"/>
          <w:lang w:val="en-US" w:eastAsia="zh-CN"/>
        </w:rPr>
      </w:pPr>
      <w:r>
        <w:rPr>
          <w:rFonts w:hint="eastAsia" w:ascii="Times New Roman" w:hAnsi="Times New Roman" w:eastAsia="黑体"/>
          <w:kern w:val="2"/>
          <w:sz w:val="32"/>
          <w:szCs w:val="32"/>
          <w:lang w:val="en-US" w:eastAsia="zh-CN"/>
        </w:rPr>
        <w:t>一、项目基本情况</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sz w:val="32"/>
          <w:szCs w:val="32"/>
          <w:shd w:val="clear" w:color="auto" w:fill="auto"/>
          <w:lang w:val="en-US" w:eastAsia="zh-CN"/>
        </w:rPr>
      </w:pPr>
      <w:r>
        <w:rPr>
          <w:rFonts w:hint="eastAsia" w:ascii="仿宋" w:hAnsi="仿宋" w:eastAsia="仿宋" w:cs="仿宋"/>
          <w:sz w:val="32"/>
          <w:szCs w:val="32"/>
          <w:shd w:val="clear" w:color="auto" w:fill="auto"/>
          <w:lang w:val="en-US" w:eastAsia="zh-CN"/>
        </w:rPr>
        <w:t>常德市于2018年11月启动市直单位公务用车维修、装饰美容定点服务采购，服务有效期3年，自2019年1月1日-2021年12月31日。2019年7月，项目开始实行网上申报、审批、结算流程。</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sz w:val="32"/>
          <w:szCs w:val="32"/>
          <w:shd w:val="clear" w:color="auto" w:fill="auto"/>
          <w:lang w:val="en-US" w:eastAsia="zh-CN"/>
        </w:rPr>
      </w:pPr>
      <w:r>
        <w:rPr>
          <w:rFonts w:hint="eastAsia" w:ascii="仿宋" w:hAnsi="仿宋" w:eastAsia="仿宋" w:cs="仿宋"/>
          <w:sz w:val="32"/>
          <w:szCs w:val="32"/>
          <w:shd w:val="clear" w:color="auto" w:fill="auto"/>
          <w:lang w:val="en-US" w:eastAsia="zh-CN"/>
        </w:rPr>
        <w:t>2019年7月-2020年12月，共计发生维修、装饰费用1,019.88万元，其中维修费839.36万元、装饰美容费180.52万元；累计维修、装饰车辆804台，平均每辆车维修、装饰费1.27万元。</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黑体"/>
          <w:kern w:val="2"/>
          <w:sz w:val="32"/>
          <w:szCs w:val="32"/>
          <w:lang w:val="en-US" w:eastAsia="zh-CN"/>
        </w:rPr>
      </w:pPr>
      <w:r>
        <w:rPr>
          <w:rFonts w:hint="eastAsia" w:ascii="Times New Roman" w:hAnsi="Times New Roman" w:eastAsia="黑体"/>
          <w:kern w:val="2"/>
          <w:sz w:val="32"/>
          <w:szCs w:val="32"/>
          <w:lang w:val="en-US" w:eastAsia="zh-CN"/>
        </w:rPr>
        <w:t>二、项目存在的问题</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Times New Roman" w:hAnsi="Times New Roman" w:eastAsia="楷体"/>
          <w:bCs/>
          <w:kern w:val="2"/>
          <w:sz w:val="32"/>
          <w:szCs w:val="32"/>
          <w:lang w:val="en-US" w:eastAsia="zh-CN"/>
        </w:rPr>
      </w:pPr>
      <w:r>
        <w:rPr>
          <w:rFonts w:hint="eastAsia" w:ascii="Times New Roman" w:hAnsi="Times New Roman" w:eastAsia="楷体"/>
          <w:bCs/>
          <w:kern w:val="2"/>
          <w:sz w:val="32"/>
          <w:szCs w:val="32"/>
          <w:lang w:val="en-US" w:eastAsia="zh-CN"/>
        </w:rPr>
        <w:t>（一）项目管理方面</w:t>
      </w:r>
    </w:p>
    <w:p>
      <w:pPr>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sz w:val="32"/>
          <w:szCs w:val="32"/>
          <w:shd w:val="clear" w:color="auto" w:fill="auto"/>
          <w:lang w:val="en-US" w:eastAsia="zh-CN"/>
        </w:rPr>
      </w:pPr>
      <w:r>
        <w:rPr>
          <w:rFonts w:hint="eastAsia" w:ascii="仿宋" w:hAnsi="仿宋" w:eastAsia="仿宋" w:cs="仿宋"/>
          <w:sz w:val="32"/>
          <w:szCs w:val="32"/>
          <w:shd w:val="clear" w:color="auto" w:fill="auto"/>
          <w:lang w:val="en-US" w:eastAsia="zh-CN"/>
        </w:rPr>
        <w:t>常德市机动车驾驶人考场服务管理中心的109辆考试车未实行定点维修和装饰美容；单位主体责任未压实，个别车辆未在定点企业维修；公车单位监管欠到位；个别驻厂监督员职责履行欠到位；未对维修企业进行监督考核。</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Times New Roman" w:hAnsi="Times New Roman" w:eastAsia="楷体"/>
          <w:bCs/>
          <w:kern w:val="2"/>
          <w:sz w:val="32"/>
          <w:szCs w:val="32"/>
          <w:lang w:val="en-US" w:eastAsia="zh-CN"/>
        </w:rPr>
      </w:pPr>
      <w:r>
        <w:rPr>
          <w:rFonts w:hint="eastAsia" w:ascii="Times New Roman" w:hAnsi="Times New Roman" w:eastAsia="楷体"/>
          <w:bCs/>
          <w:kern w:val="2"/>
          <w:sz w:val="32"/>
          <w:szCs w:val="32"/>
          <w:lang w:val="en-US" w:eastAsia="zh-CN"/>
        </w:rPr>
        <w:t>（二）项目执行方面</w:t>
      </w:r>
    </w:p>
    <w:p>
      <w:pPr>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sz w:val="32"/>
          <w:szCs w:val="32"/>
          <w:shd w:val="clear" w:color="auto" w:fill="auto"/>
          <w:lang w:val="en-US" w:eastAsia="zh-CN"/>
        </w:rPr>
      </w:pPr>
      <w:r>
        <w:rPr>
          <w:rFonts w:hint="eastAsia" w:ascii="仿宋" w:hAnsi="仿宋" w:eastAsia="仿宋" w:cs="仿宋"/>
          <w:sz w:val="32"/>
          <w:szCs w:val="32"/>
          <w:shd w:val="clear" w:color="auto" w:fill="auto"/>
          <w:lang w:val="en-US" w:eastAsia="zh-CN"/>
        </w:rPr>
        <w:t>部分维修企业制度执行不到位；个别维修台账登记不完整。</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Times New Roman" w:hAnsi="Times New Roman" w:eastAsia="楷体"/>
          <w:bCs/>
          <w:kern w:val="2"/>
          <w:sz w:val="32"/>
          <w:szCs w:val="32"/>
          <w:lang w:val="en-US" w:eastAsia="zh-CN"/>
        </w:rPr>
      </w:pPr>
      <w:r>
        <w:rPr>
          <w:rFonts w:hint="eastAsia" w:ascii="Times New Roman" w:hAnsi="Times New Roman" w:eastAsia="楷体"/>
          <w:bCs/>
          <w:kern w:val="2"/>
          <w:sz w:val="32"/>
          <w:szCs w:val="32"/>
          <w:lang w:val="en-US" w:eastAsia="zh-CN"/>
        </w:rPr>
        <w:t>（三）项目结算方面</w:t>
      </w:r>
    </w:p>
    <w:p>
      <w:pPr>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sz w:val="32"/>
          <w:szCs w:val="32"/>
          <w:shd w:val="clear" w:color="auto" w:fill="auto"/>
          <w:lang w:val="en-US" w:eastAsia="zh-CN"/>
        </w:rPr>
      </w:pPr>
      <w:r>
        <w:rPr>
          <w:rFonts w:hint="eastAsia" w:ascii="仿宋" w:hAnsi="仿宋" w:eastAsia="仿宋" w:cs="仿宋"/>
          <w:sz w:val="32"/>
          <w:szCs w:val="32"/>
          <w:shd w:val="clear" w:color="auto" w:fill="auto"/>
          <w:lang w:val="en-US" w:eastAsia="zh-CN"/>
        </w:rPr>
        <w:t>个别单位车辆装饰美容、零部件更换频繁；成本控制待加强，存在违规收取管理费现象。</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黑体"/>
          <w:kern w:val="2"/>
          <w:sz w:val="32"/>
          <w:szCs w:val="32"/>
          <w:lang w:val="en-US" w:eastAsia="zh-CN"/>
        </w:rPr>
      </w:pPr>
      <w:r>
        <w:rPr>
          <w:rFonts w:hint="eastAsia" w:ascii="Times New Roman" w:hAnsi="Times New Roman" w:eastAsia="黑体"/>
          <w:kern w:val="2"/>
          <w:sz w:val="32"/>
          <w:szCs w:val="32"/>
          <w:lang w:val="en-US" w:eastAsia="zh-CN"/>
        </w:rPr>
        <w:t>三、相关建议</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Times New Roman" w:hAnsi="Times New Roman" w:eastAsia="楷体"/>
          <w:bCs/>
          <w:kern w:val="2"/>
          <w:sz w:val="32"/>
          <w:szCs w:val="32"/>
          <w:lang w:val="en-US" w:eastAsia="zh-CN"/>
        </w:rPr>
      </w:pPr>
      <w:r>
        <w:rPr>
          <w:rFonts w:hint="eastAsia" w:ascii="Times New Roman" w:hAnsi="Times New Roman" w:eastAsia="楷体"/>
          <w:bCs/>
          <w:kern w:val="2"/>
          <w:sz w:val="32"/>
          <w:szCs w:val="32"/>
          <w:lang w:val="en-US" w:eastAsia="zh-CN"/>
        </w:rPr>
        <w:t>（一）项目管理方面</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sz w:val="32"/>
          <w:szCs w:val="32"/>
          <w:shd w:val="clear" w:color="auto" w:fill="auto"/>
          <w:lang w:val="en-US" w:eastAsia="zh-CN"/>
        </w:rPr>
      </w:pPr>
      <w:r>
        <w:rPr>
          <w:rFonts w:hint="eastAsia" w:ascii="仿宋" w:hAnsi="仿宋" w:eastAsia="仿宋" w:cs="仿宋"/>
          <w:sz w:val="32"/>
          <w:szCs w:val="32"/>
          <w:shd w:val="clear" w:color="auto" w:fill="auto"/>
          <w:lang w:val="en-US" w:eastAsia="zh-CN"/>
        </w:rPr>
        <w:t>加强公务车辆管理。将常德市机动车驾驶人考场服务管理中心109辆考试车辆均纳入定点维修、装饰服务范围；建立考核机制，制定对驻厂监督员的考核制度。压实预算单位主体责任。</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Times New Roman" w:hAnsi="Times New Roman" w:eastAsia="楷体"/>
          <w:bCs/>
          <w:kern w:val="2"/>
          <w:sz w:val="32"/>
          <w:szCs w:val="32"/>
          <w:lang w:val="en-US" w:eastAsia="zh-CN"/>
        </w:rPr>
      </w:pPr>
      <w:r>
        <w:rPr>
          <w:rFonts w:hint="eastAsia" w:ascii="Times New Roman" w:hAnsi="Times New Roman" w:eastAsia="楷体"/>
          <w:bCs/>
          <w:kern w:val="2"/>
          <w:sz w:val="32"/>
          <w:szCs w:val="32"/>
          <w:lang w:val="en-US" w:eastAsia="zh-CN"/>
        </w:rPr>
        <w:t>（二）项目执行方面</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sz w:val="32"/>
          <w:szCs w:val="32"/>
          <w:shd w:val="clear" w:color="auto" w:fill="auto"/>
          <w:lang w:val="en-US" w:eastAsia="zh-CN"/>
        </w:rPr>
      </w:pPr>
      <w:r>
        <w:rPr>
          <w:rFonts w:hint="eastAsia" w:ascii="仿宋" w:hAnsi="仿宋" w:eastAsia="仿宋" w:cs="仿宋"/>
          <w:sz w:val="32"/>
          <w:szCs w:val="32"/>
          <w:shd w:val="clear" w:color="auto" w:fill="auto"/>
          <w:lang w:val="en-US" w:eastAsia="zh-CN"/>
        </w:rPr>
        <w:t>维修、装饰美容企业严格执行维修制度，按中标合同内容进行维修、装饰美容。未经业务主管部门批准，维修、装饰美容企业不得超范围经营，对违规者给与批评教育；对屡查屡犯拒不整改者，实行退出机制；对多年来未开展业务的“僵尸企业”不再列入下一轮招标对象。</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Times New Roman" w:hAnsi="Times New Roman" w:eastAsia="楷体"/>
          <w:bCs/>
          <w:kern w:val="2"/>
          <w:sz w:val="32"/>
          <w:szCs w:val="32"/>
          <w:lang w:val="en-US" w:eastAsia="zh-CN"/>
        </w:rPr>
      </w:pPr>
      <w:r>
        <w:rPr>
          <w:rFonts w:hint="eastAsia" w:ascii="Times New Roman" w:hAnsi="Times New Roman" w:eastAsia="楷体"/>
          <w:bCs/>
          <w:kern w:val="2"/>
          <w:sz w:val="32"/>
          <w:szCs w:val="32"/>
          <w:lang w:val="en-US" w:eastAsia="zh-CN"/>
        </w:rPr>
        <w:t>（三）项目结算方面</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
          <w:sz w:val="32"/>
          <w:szCs w:val="32"/>
          <w:shd w:val="clear" w:color="auto" w:fill="auto"/>
          <w:lang w:val="en-US" w:eastAsia="zh-CN"/>
        </w:rPr>
      </w:pPr>
      <w:r>
        <w:rPr>
          <w:rFonts w:hint="eastAsia" w:ascii="仿宋" w:hAnsi="仿宋" w:eastAsia="仿宋" w:cs="仿宋"/>
          <w:sz w:val="32"/>
          <w:szCs w:val="32"/>
          <w:shd w:val="clear" w:color="auto" w:fill="auto"/>
          <w:lang w:val="en-US" w:eastAsia="zh-CN"/>
        </w:rPr>
        <w:t>责成银天科技完善公务车辆维修结算系统；建立预警机制；对翼丰、名瑔、四维汽车服务中心违规收取的管理费4324.58元，在今年11月30日前</w:t>
      </w:r>
      <w:r>
        <w:rPr>
          <w:rFonts w:hint="eastAsia" w:ascii="仿宋" w:hAnsi="仿宋" w:eastAsia="仿宋" w:cs="仿宋_GB2312"/>
          <w:sz w:val="32"/>
          <w:szCs w:val="32"/>
          <w:highlight w:val="none"/>
          <w:lang w:val="en-US" w:eastAsia="zh-CN"/>
        </w:rPr>
        <w:t>限期上缴国库</w:t>
      </w:r>
      <w:r>
        <w:rPr>
          <w:rFonts w:hint="eastAsia" w:ascii="仿宋" w:hAnsi="仿宋" w:eastAsia="仿宋" w:cs="仿宋"/>
          <w:sz w:val="32"/>
          <w:szCs w:val="32"/>
          <w:shd w:val="clear" w:color="auto" w:fill="auto"/>
          <w:lang w:val="en-US" w:eastAsia="zh-CN"/>
        </w:rPr>
        <w:t>。</w:t>
      </w:r>
    </w:p>
    <w:p>
      <w:pPr>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 w:hAnsi="仿宋" w:eastAsia="仿宋" w:cs="仿宋"/>
          <w:sz w:val="32"/>
          <w:szCs w:val="32"/>
          <w:shd w:val="clear" w:color="auto" w:fill="auto"/>
          <w:lang w:val="en-US" w:eastAsia="zh-CN" w:bidi="ar-SA"/>
        </w:rPr>
      </w:pPr>
      <w:r>
        <w:rPr>
          <w:rFonts w:hint="eastAsia" w:ascii="Times New Roman" w:hAnsi="Times New Roman" w:eastAsia="黑体"/>
          <w:kern w:val="2"/>
          <w:sz w:val="32"/>
          <w:szCs w:val="32"/>
          <w:lang w:val="en-US" w:eastAsia="zh-CN"/>
        </w:rPr>
        <w:t>四、其他说明的问题</w:t>
      </w:r>
    </w:p>
    <w:p>
      <w:pPr>
        <w:pStyle w:val="2"/>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仿宋" w:hAnsi="仿宋" w:eastAsia="仿宋" w:cs="仿宋"/>
          <w:sz w:val="32"/>
          <w:szCs w:val="32"/>
          <w:shd w:val="clear" w:color="auto" w:fill="auto"/>
          <w:lang w:val="en-US" w:eastAsia="zh-CN" w:bidi="ar-SA"/>
        </w:rPr>
        <w:sectPr>
          <w:footerReference r:id="rId4" w:type="default"/>
          <w:footerReference r:id="rId5" w:type="even"/>
          <w:pgSz w:w="11906" w:h="16838"/>
          <w:pgMar w:top="2154" w:right="1531" w:bottom="2154" w:left="1531" w:header="851" w:footer="1587" w:gutter="0"/>
          <w:cols w:space="425" w:num="1"/>
          <w:docGrid w:type="lines" w:linePitch="312" w:charSpace="0"/>
        </w:sectPr>
      </w:pPr>
      <w:r>
        <w:rPr>
          <w:rFonts w:hint="eastAsia" w:ascii="仿宋" w:hAnsi="仿宋" w:eastAsia="仿宋" w:cs="仿宋"/>
          <w:sz w:val="32"/>
          <w:szCs w:val="32"/>
          <w:shd w:val="clear" w:color="auto" w:fill="auto"/>
          <w:lang w:val="en-US" w:eastAsia="zh-CN" w:bidi="ar-SA"/>
        </w:rPr>
        <w:t>通过本次评价，进一步厘清市财政局与机关事务局管理边界，明确主体责任，加强后续监管。</w:t>
      </w:r>
    </w:p>
    <w:p>
      <w:pPr>
        <w:pStyle w:val="3"/>
        <w:pageBreakBefore w:val="0"/>
        <w:shd w:val="clear" w:color="auto" w:fill="auto"/>
        <w:kinsoku/>
        <w:wordWrap/>
        <w:overflowPunct/>
        <w:topLinePunct w:val="0"/>
        <w:autoSpaceDE/>
        <w:autoSpaceDN/>
        <w:bidi w:val="0"/>
        <w:spacing w:before="0" w:after="0" w:line="560" w:lineRule="exact"/>
        <w:jc w:val="center"/>
        <w:rPr>
          <w:rFonts w:hint="eastAsia" w:eastAsia="方正小标宋_GBK"/>
          <w:b w:val="0"/>
          <w:kern w:val="2"/>
          <w:highlight w:val="none"/>
          <w:lang w:val="en-US" w:eastAsia="zh-CN"/>
        </w:rPr>
      </w:pPr>
      <w:r>
        <w:rPr>
          <w:rFonts w:hint="eastAsia" w:eastAsia="方正小标宋_GBK"/>
          <w:b w:val="0"/>
          <w:kern w:val="2"/>
          <w:highlight w:val="none"/>
          <w:lang w:eastAsia="zh-CN"/>
        </w:rPr>
        <w:t>常德市市直单位</w:t>
      </w:r>
      <w:r>
        <w:rPr>
          <w:rFonts w:eastAsia="方正小标宋_GBK"/>
          <w:b w:val="0"/>
          <w:kern w:val="2"/>
          <w:highlight w:val="none"/>
        </w:rPr>
        <w:t>2019</w:t>
      </w:r>
      <w:r>
        <w:rPr>
          <w:rFonts w:hint="eastAsia" w:eastAsia="方正小标宋_GBK"/>
          <w:b w:val="0"/>
          <w:kern w:val="2"/>
          <w:highlight w:val="none"/>
          <w:lang w:val="en-US" w:eastAsia="zh-CN"/>
        </w:rPr>
        <w:t>-2020</w:t>
      </w:r>
      <w:r>
        <w:rPr>
          <w:rFonts w:eastAsia="方正小标宋_GBK"/>
          <w:b w:val="0"/>
          <w:kern w:val="2"/>
          <w:highlight w:val="none"/>
        </w:rPr>
        <w:t>年度</w:t>
      </w:r>
      <w:r>
        <w:rPr>
          <w:rFonts w:hint="eastAsia" w:eastAsia="方正小标宋_GBK"/>
          <w:b w:val="0"/>
          <w:kern w:val="2"/>
          <w:highlight w:val="none"/>
          <w:lang w:val="en-US" w:eastAsia="zh-CN"/>
        </w:rPr>
        <w:t>公务用车</w:t>
      </w:r>
    </w:p>
    <w:p>
      <w:pPr>
        <w:pStyle w:val="3"/>
        <w:pageBreakBefore w:val="0"/>
        <w:shd w:val="clear" w:color="auto" w:fill="auto"/>
        <w:kinsoku/>
        <w:wordWrap/>
        <w:overflowPunct/>
        <w:topLinePunct w:val="0"/>
        <w:autoSpaceDE/>
        <w:autoSpaceDN/>
        <w:bidi w:val="0"/>
        <w:spacing w:before="0" w:after="0" w:line="560" w:lineRule="exact"/>
        <w:jc w:val="center"/>
        <w:rPr>
          <w:rFonts w:eastAsia="方正小标宋_GBK"/>
          <w:b w:val="0"/>
          <w:kern w:val="2"/>
          <w:highlight w:val="none"/>
        </w:rPr>
      </w:pPr>
      <w:r>
        <w:rPr>
          <w:rFonts w:hint="eastAsia" w:eastAsia="方正小标宋_GBK"/>
          <w:b w:val="0"/>
          <w:kern w:val="2"/>
          <w:highlight w:val="none"/>
          <w:lang w:val="en-US" w:eastAsia="zh-CN"/>
        </w:rPr>
        <w:t>维修、装饰美容定点采购项目</w:t>
      </w:r>
      <w:r>
        <w:rPr>
          <w:rFonts w:eastAsia="方正小标宋_GBK"/>
          <w:b w:val="0"/>
          <w:kern w:val="2"/>
          <w:highlight w:val="none"/>
        </w:rPr>
        <w:t>绩效评价报告</w:t>
      </w:r>
    </w:p>
    <w:p>
      <w:pPr>
        <w:pageBreakBefore w:val="0"/>
        <w:widowControl w:val="0"/>
        <w:kinsoku/>
        <w:wordWrap/>
        <w:overflowPunct/>
        <w:topLinePunct w:val="0"/>
        <w:autoSpaceDE/>
        <w:autoSpaceDN/>
        <w:bidi w:val="0"/>
        <w:adjustRightInd/>
        <w:snapToGrid/>
        <w:spacing w:after="0" w:line="560" w:lineRule="exact"/>
        <w:ind w:left="0" w:leftChars="0"/>
        <w:jc w:val="both"/>
        <w:rPr>
          <w:rFonts w:ascii="Times New Roman" w:hAnsi="Times New Roman" w:eastAsia="仿宋"/>
          <w:b/>
          <w:bCs/>
          <w:sz w:val="44"/>
          <w:szCs w:val="44"/>
        </w:rPr>
      </w:pP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仿宋" w:hAnsi="仿宋" w:eastAsia="仿宋" w:cs="仿宋"/>
          <w:kern w:val="2"/>
          <w:sz w:val="32"/>
          <w:szCs w:val="32"/>
          <w:lang w:val="en-US"/>
        </w:rPr>
      </w:pPr>
      <w:r>
        <w:rPr>
          <w:rFonts w:hint="eastAsia" w:ascii="仿宋" w:hAnsi="仿宋" w:eastAsia="仿宋" w:cs="仿宋"/>
          <w:sz w:val="32"/>
          <w:szCs w:val="32"/>
        </w:rPr>
        <w:t>为加强和完善</w:t>
      </w:r>
      <w:r>
        <w:rPr>
          <w:rFonts w:hint="eastAsia" w:ascii="仿宋" w:hAnsi="仿宋" w:eastAsia="仿宋" w:cs="仿宋"/>
          <w:sz w:val="32"/>
          <w:szCs w:val="32"/>
          <w:lang w:val="en-US" w:eastAsia="zh-CN"/>
        </w:rPr>
        <w:t>政府采购项目绩效管理</w:t>
      </w:r>
      <w:r>
        <w:rPr>
          <w:rFonts w:hint="eastAsia" w:ascii="仿宋" w:hAnsi="仿宋" w:eastAsia="仿宋" w:cs="仿宋"/>
          <w:sz w:val="32"/>
          <w:szCs w:val="32"/>
        </w:rPr>
        <w:t>，提高财政资源配置效率和使用</w:t>
      </w:r>
      <w:r>
        <w:rPr>
          <w:rFonts w:hint="eastAsia" w:ascii="仿宋" w:hAnsi="仿宋" w:eastAsia="仿宋" w:cs="仿宋"/>
          <w:sz w:val="32"/>
          <w:szCs w:val="32"/>
          <w:shd w:val="clear" w:color="auto" w:fill="auto"/>
        </w:rPr>
        <w:t>效益，根据</w:t>
      </w:r>
      <w:r>
        <w:rPr>
          <w:rFonts w:hint="eastAsia" w:ascii="仿宋" w:hAnsi="仿宋" w:eastAsia="仿宋" w:cs="仿宋"/>
          <w:sz w:val="32"/>
          <w:szCs w:val="32"/>
          <w:shd w:val="clear" w:color="auto" w:fill="auto"/>
          <w:lang w:eastAsia="zh-CN"/>
        </w:rPr>
        <w:t>《</w:t>
      </w:r>
      <w:r>
        <w:rPr>
          <w:rFonts w:hint="eastAsia" w:ascii="仿宋" w:hAnsi="仿宋" w:eastAsia="仿宋" w:cs="仿宋"/>
          <w:sz w:val="32"/>
          <w:szCs w:val="32"/>
          <w:shd w:val="clear" w:color="auto" w:fill="auto"/>
        </w:rPr>
        <w:t>财政部关于印发</w:t>
      </w:r>
      <w:r>
        <w:rPr>
          <w:rFonts w:hint="eastAsia" w:ascii="仿宋" w:hAnsi="仿宋" w:eastAsia="仿宋" w:cs="仿宋"/>
          <w:sz w:val="32"/>
          <w:szCs w:val="32"/>
          <w:shd w:val="clear" w:color="auto" w:fill="auto"/>
          <w:lang w:val="en-US" w:eastAsia="zh-CN"/>
        </w:rPr>
        <w:t>&lt;</w:t>
      </w:r>
      <w:r>
        <w:rPr>
          <w:rFonts w:hint="eastAsia" w:ascii="仿宋" w:hAnsi="仿宋" w:eastAsia="仿宋" w:cs="仿宋"/>
          <w:sz w:val="32"/>
          <w:szCs w:val="32"/>
          <w:shd w:val="clear" w:color="auto" w:fill="auto"/>
        </w:rPr>
        <w:t>项目支出绩效评价管理办法</w:t>
      </w:r>
      <w:r>
        <w:rPr>
          <w:rFonts w:hint="eastAsia" w:ascii="仿宋" w:hAnsi="仿宋" w:eastAsia="仿宋" w:cs="仿宋"/>
          <w:sz w:val="32"/>
          <w:szCs w:val="32"/>
          <w:shd w:val="clear" w:color="auto" w:fill="auto"/>
          <w:lang w:val="en-US" w:eastAsia="zh-CN"/>
        </w:rPr>
        <w:t>&gt;</w:t>
      </w:r>
      <w:r>
        <w:rPr>
          <w:rFonts w:hint="eastAsia" w:ascii="仿宋" w:hAnsi="仿宋" w:eastAsia="仿宋" w:cs="仿宋"/>
          <w:sz w:val="32"/>
          <w:szCs w:val="32"/>
          <w:shd w:val="clear" w:color="auto" w:fill="auto"/>
        </w:rPr>
        <w:t>的通知</w:t>
      </w:r>
      <w:r>
        <w:rPr>
          <w:rFonts w:hint="eastAsia" w:ascii="仿宋" w:hAnsi="仿宋" w:eastAsia="仿宋" w:cs="仿宋"/>
          <w:sz w:val="32"/>
          <w:szCs w:val="32"/>
          <w:shd w:val="clear" w:color="auto" w:fill="auto"/>
          <w:lang w:eastAsia="zh-CN"/>
        </w:rPr>
        <w:t>》（</w:t>
      </w:r>
      <w:r>
        <w:rPr>
          <w:rFonts w:hint="eastAsia" w:ascii="仿宋" w:hAnsi="仿宋" w:eastAsia="仿宋" w:cs="仿宋"/>
          <w:sz w:val="32"/>
          <w:szCs w:val="32"/>
          <w:shd w:val="clear" w:color="auto" w:fill="auto"/>
        </w:rPr>
        <w:t>财</w:t>
      </w:r>
      <w:r>
        <w:rPr>
          <w:rFonts w:hint="eastAsia" w:ascii="仿宋" w:hAnsi="仿宋" w:eastAsia="仿宋" w:cs="仿宋"/>
          <w:sz w:val="32"/>
          <w:szCs w:val="32"/>
          <w:shd w:val="clear" w:color="auto" w:fill="auto"/>
          <w:lang w:val="en-US" w:eastAsia="zh-CN"/>
        </w:rPr>
        <w:t>预</w:t>
      </w:r>
      <w:r>
        <w:rPr>
          <w:rFonts w:hint="eastAsia" w:ascii="仿宋" w:hAnsi="仿宋" w:eastAsia="仿宋" w:cs="仿宋"/>
          <w:sz w:val="32"/>
          <w:szCs w:val="32"/>
          <w:shd w:val="clear" w:color="auto" w:fill="auto"/>
        </w:rPr>
        <w:t>〔2020〕10号</w:t>
      </w:r>
      <w:r>
        <w:rPr>
          <w:rFonts w:hint="eastAsia" w:ascii="仿宋" w:hAnsi="仿宋" w:eastAsia="仿宋" w:cs="仿宋"/>
          <w:sz w:val="32"/>
          <w:szCs w:val="32"/>
          <w:shd w:val="clear" w:color="auto" w:fill="auto"/>
          <w:lang w:eastAsia="zh-CN"/>
        </w:rPr>
        <w:t>）</w:t>
      </w:r>
      <w:r>
        <w:rPr>
          <w:rFonts w:hint="eastAsia" w:ascii="仿宋" w:hAnsi="仿宋" w:eastAsia="仿宋" w:cs="仿宋"/>
          <w:sz w:val="32"/>
          <w:szCs w:val="32"/>
          <w:shd w:val="clear" w:color="auto" w:fill="auto"/>
        </w:rPr>
        <w:t>、</w:t>
      </w:r>
      <w:r>
        <w:rPr>
          <w:rFonts w:hint="eastAsia" w:ascii="仿宋" w:hAnsi="仿宋" w:eastAsia="仿宋" w:cs="仿宋"/>
          <w:sz w:val="32"/>
          <w:szCs w:val="32"/>
          <w:shd w:val="clear" w:color="auto" w:fill="auto"/>
          <w:lang w:eastAsia="zh-CN"/>
        </w:rPr>
        <w:t>《常德市财政局关于印发</w:t>
      </w:r>
      <w:r>
        <w:rPr>
          <w:rFonts w:hint="eastAsia" w:ascii="仿宋" w:hAnsi="仿宋" w:eastAsia="仿宋" w:cs="仿宋"/>
          <w:sz w:val="32"/>
          <w:szCs w:val="32"/>
          <w:shd w:val="clear" w:color="auto" w:fill="auto"/>
          <w:lang w:val="en-US" w:eastAsia="zh-CN"/>
        </w:rPr>
        <w:t>2021年常德市</w:t>
      </w:r>
      <w:r>
        <w:rPr>
          <w:rFonts w:hint="eastAsia" w:ascii="仿宋" w:hAnsi="仿宋" w:eastAsia="仿宋" w:cs="仿宋"/>
          <w:sz w:val="32"/>
          <w:szCs w:val="32"/>
          <w:highlight w:val="none"/>
          <w:shd w:val="clear" w:color="auto" w:fill="auto"/>
          <w:lang w:val="en-US" w:eastAsia="zh-CN"/>
        </w:rPr>
        <w:t>深化政府采购制度改革工作方案的通知</w:t>
      </w:r>
      <w:r>
        <w:rPr>
          <w:rFonts w:hint="eastAsia" w:ascii="仿宋" w:hAnsi="仿宋" w:eastAsia="仿宋" w:cs="仿宋"/>
          <w:sz w:val="32"/>
          <w:szCs w:val="32"/>
          <w:highlight w:val="none"/>
          <w:shd w:val="clear" w:color="auto" w:fill="auto"/>
          <w:lang w:eastAsia="zh-CN"/>
        </w:rPr>
        <w:t>》</w:t>
      </w:r>
      <w:r>
        <w:rPr>
          <w:rFonts w:hint="eastAsia" w:ascii="仿宋" w:hAnsi="仿宋" w:eastAsia="仿宋" w:cs="仿宋"/>
          <w:sz w:val="32"/>
          <w:szCs w:val="32"/>
          <w:shd w:val="clear" w:color="auto" w:fill="auto"/>
          <w:lang w:eastAsia="zh-CN"/>
        </w:rPr>
        <w:t>（常财办发</w:t>
      </w:r>
      <w:r>
        <w:rPr>
          <w:rFonts w:hint="eastAsia" w:ascii="仿宋" w:hAnsi="仿宋" w:eastAsia="仿宋" w:cs="仿宋"/>
          <w:sz w:val="32"/>
          <w:szCs w:val="32"/>
          <w:shd w:val="clear" w:color="auto" w:fill="auto"/>
        </w:rPr>
        <w:t>〔202</w:t>
      </w:r>
      <w:r>
        <w:rPr>
          <w:rFonts w:hint="eastAsia" w:ascii="仿宋" w:hAnsi="仿宋" w:eastAsia="仿宋" w:cs="仿宋"/>
          <w:sz w:val="32"/>
          <w:szCs w:val="32"/>
          <w:shd w:val="clear" w:color="auto" w:fill="auto"/>
          <w:lang w:val="en-US" w:eastAsia="zh-CN"/>
        </w:rPr>
        <w:t>1</w:t>
      </w:r>
      <w:r>
        <w:rPr>
          <w:rFonts w:hint="eastAsia" w:ascii="仿宋" w:hAnsi="仿宋" w:eastAsia="仿宋" w:cs="仿宋"/>
          <w:sz w:val="32"/>
          <w:szCs w:val="32"/>
          <w:shd w:val="clear" w:color="auto" w:fill="auto"/>
        </w:rPr>
        <w:t>〕</w:t>
      </w:r>
      <w:r>
        <w:rPr>
          <w:rFonts w:hint="eastAsia" w:ascii="仿宋" w:hAnsi="仿宋" w:eastAsia="仿宋" w:cs="仿宋"/>
          <w:sz w:val="32"/>
          <w:szCs w:val="32"/>
          <w:shd w:val="clear" w:color="auto" w:fill="auto"/>
          <w:lang w:val="en-US" w:eastAsia="zh-CN"/>
        </w:rPr>
        <w:t>13号</w:t>
      </w:r>
      <w:r>
        <w:rPr>
          <w:rFonts w:hint="eastAsia" w:ascii="仿宋" w:hAnsi="仿宋" w:eastAsia="仿宋" w:cs="仿宋"/>
          <w:sz w:val="32"/>
          <w:szCs w:val="32"/>
          <w:shd w:val="clear" w:color="auto" w:fill="auto"/>
          <w:lang w:eastAsia="zh-CN"/>
        </w:rPr>
        <w:t>）</w:t>
      </w:r>
      <w:r>
        <w:rPr>
          <w:rFonts w:hint="eastAsia" w:ascii="仿宋" w:hAnsi="仿宋" w:eastAsia="仿宋" w:cs="仿宋"/>
          <w:sz w:val="32"/>
          <w:szCs w:val="32"/>
          <w:shd w:val="clear" w:color="auto" w:fill="auto"/>
        </w:rPr>
        <w:t>文</w:t>
      </w:r>
      <w:r>
        <w:rPr>
          <w:rFonts w:hint="eastAsia" w:ascii="仿宋" w:hAnsi="仿宋" w:eastAsia="仿宋" w:cs="仿宋"/>
          <w:sz w:val="32"/>
          <w:szCs w:val="32"/>
        </w:rPr>
        <w:t>件</w:t>
      </w:r>
      <w:r>
        <w:rPr>
          <w:rFonts w:hint="eastAsia" w:ascii="仿宋" w:hAnsi="仿宋" w:eastAsia="仿宋" w:cs="仿宋"/>
          <w:sz w:val="32"/>
          <w:szCs w:val="32"/>
          <w:lang w:val="en-US" w:eastAsia="zh-CN"/>
        </w:rPr>
        <w:t>精神</w:t>
      </w:r>
      <w:r>
        <w:rPr>
          <w:rFonts w:hint="eastAsia" w:ascii="仿宋" w:hAnsi="仿宋" w:eastAsia="仿宋" w:cs="仿宋"/>
          <w:sz w:val="32"/>
          <w:szCs w:val="32"/>
        </w:rPr>
        <w:t>，受常德市财政局委托，湖南新中元会计师事务所对2019</w:t>
      </w:r>
      <w:r>
        <w:rPr>
          <w:rFonts w:hint="eastAsia" w:ascii="仿宋" w:hAnsi="仿宋" w:eastAsia="仿宋" w:cs="仿宋"/>
          <w:sz w:val="32"/>
          <w:szCs w:val="32"/>
          <w:lang w:val="en-US" w:eastAsia="zh-CN"/>
        </w:rPr>
        <w:t>-2020</w:t>
      </w:r>
      <w:r>
        <w:rPr>
          <w:rFonts w:hint="eastAsia" w:ascii="仿宋" w:hAnsi="仿宋" w:eastAsia="仿宋" w:cs="仿宋"/>
          <w:sz w:val="32"/>
          <w:szCs w:val="32"/>
        </w:rPr>
        <w:t>年</w:t>
      </w:r>
      <w:r>
        <w:rPr>
          <w:rFonts w:hint="eastAsia" w:ascii="仿宋" w:hAnsi="仿宋" w:eastAsia="仿宋" w:cs="仿宋"/>
          <w:kern w:val="2"/>
          <w:sz w:val="32"/>
          <w:szCs w:val="32"/>
          <w:lang w:eastAsia="zh-CN"/>
        </w:rPr>
        <w:t>常德市市直单位公务用车维修、装饰美容服务</w:t>
      </w:r>
      <w:r>
        <w:rPr>
          <w:rFonts w:hint="eastAsia" w:ascii="仿宋" w:hAnsi="仿宋" w:eastAsia="仿宋" w:cs="仿宋"/>
          <w:kern w:val="2"/>
          <w:sz w:val="32"/>
          <w:szCs w:val="32"/>
          <w:lang w:val="en-US" w:eastAsia="zh-CN"/>
        </w:rPr>
        <w:t>定点采购项目</w:t>
      </w:r>
      <w:r>
        <w:rPr>
          <w:rFonts w:hint="eastAsia" w:ascii="仿宋" w:hAnsi="仿宋" w:eastAsia="仿宋" w:cs="仿宋"/>
          <w:kern w:val="2"/>
          <w:sz w:val="32"/>
          <w:szCs w:val="32"/>
        </w:rPr>
        <w:t>进行了绩效评价，</w:t>
      </w:r>
      <w:r>
        <w:rPr>
          <w:rFonts w:hint="eastAsia" w:ascii="仿宋" w:hAnsi="仿宋" w:eastAsia="仿宋" w:cs="仿宋"/>
          <w:kern w:val="2"/>
          <w:sz w:val="32"/>
          <w:szCs w:val="32"/>
          <w:lang w:eastAsia="zh-CN"/>
        </w:rPr>
        <w:t>现将有关情况汇报如下：</w:t>
      </w:r>
      <w:r>
        <w:rPr>
          <w:rFonts w:hint="eastAsia" w:ascii="仿宋" w:hAnsi="仿宋" w:eastAsia="仿宋" w:cs="仿宋"/>
          <w:kern w:val="2"/>
          <w:sz w:val="32"/>
          <w:szCs w:val="32"/>
          <w:lang w:val="en-US" w:eastAsia="zh-CN"/>
        </w:rPr>
        <w:t xml:space="preserve"> </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ascii="Times New Roman" w:hAnsi="Times New Roman" w:eastAsia="黑体"/>
          <w:kern w:val="2"/>
          <w:sz w:val="32"/>
          <w:szCs w:val="32"/>
        </w:rPr>
      </w:pPr>
      <w:r>
        <w:rPr>
          <w:rFonts w:ascii="Times New Roman" w:hAnsi="Times New Roman" w:eastAsia="黑体"/>
          <w:kern w:val="2"/>
          <w:sz w:val="32"/>
          <w:szCs w:val="32"/>
        </w:rPr>
        <w:t>一、基本情况</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ascii="Times New Roman" w:hAnsi="Times New Roman" w:eastAsia="楷体"/>
          <w:bCs/>
          <w:kern w:val="2"/>
          <w:sz w:val="32"/>
          <w:szCs w:val="32"/>
        </w:rPr>
      </w:pPr>
      <w:r>
        <w:rPr>
          <w:rFonts w:ascii="Times New Roman" w:hAnsi="Times New Roman" w:eastAsia="楷体"/>
          <w:bCs/>
          <w:kern w:val="2"/>
          <w:sz w:val="32"/>
          <w:szCs w:val="32"/>
        </w:rPr>
        <w:t>（一）项目概况</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1</w:t>
      </w:r>
      <w:r>
        <w:rPr>
          <w:rFonts w:hint="eastAsia" w:ascii="仿宋" w:hAnsi="仿宋" w:eastAsia="仿宋" w:cs="仿宋"/>
          <w:sz w:val="32"/>
          <w:szCs w:val="32"/>
          <w:lang w:val="en-US" w:eastAsia="zh-CN"/>
        </w:rPr>
        <w:t>.</w:t>
      </w:r>
      <w:r>
        <w:rPr>
          <w:rFonts w:hint="eastAsia" w:ascii="仿宋" w:hAnsi="仿宋" w:eastAsia="仿宋" w:cs="仿宋"/>
          <w:kern w:val="2"/>
          <w:sz w:val="32"/>
          <w:szCs w:val="32"/>
          <w:lang w:val="en-US" w:eastAsia="zh-CN"/>
        </w:rPr>
        <w:t>项目背景</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lang w:val="en-US"/>
        </w:rPr>
      </w:pPr>
      <w:r>
        <w:rPr>
          <w:rFonts w:hint="eastAsia" w:ascii="仿宋" w:hAnsi="仿宋" w:eastAsia="仿宋" w:cs="仿宋"/>
          <w:sz w:val="32"/>
          <w:szCs w:val="32"/>
          <w:shd w:val="clear" w:color="auto" w:fill="auto"/>
          <w:lang w:val="en-US" w:eastAsia="zh-CN"/>
        </w:rPr>
        <w:t>为加强公务用车维修管理，</w:t>
      </w:r>
      <w:r>
        <w:rPr>
          <w:rFonts w:hint="eastAsia" w:ascii="仿宋" w:hAnsi="仿宋" w:eastAsia="仿宋" w:cs="仿宋"/>
          <w:sz w:val="32"/>
          <w:szCs w:val="32"/>
          <w:lang w:val="en-US" w:eastAsia="zh-CN"/>
        </w:rPr>
        <w:t>按照中央、省、市关于进一步加强“三公经费”支出管理，以及中办、国办《党政机关公务用车管理办法》关于规范公务用车管理</w:t>
      </w:r>
      <w:r>
        <w:rPr>
          <w:rFonts w:hint="eastAsia" w:ascii="仿宋" w:hAnsi="仿宋" w:eastAsia="仿宋" w:cs="仿宋"/>
          <w:sz w:val="32"/>
          <w:szCs w:val="32"/>
          <w:shd w:val="clear" w:color="auto" w:fill="auto"/>
          <w:lang w:val="en-US" w:eastAsia="zh-CN"/>
        </w:rPr>
        <w:t>的要求，常德市于2018年11月启动了市直单位公务</w:t>
      </w:r>
      <w:r>
        <w:rPr>
          <w:rFonts w:hint="eastAsia" w:ascii="仿宋" w:hAnsi="仿宋" w:eastAsia="仿宋" w:cs="仿宋"/>
          <w:sz w:val="32"/>
          <w:szCs w:val="32"/>
          <w:lang w:val="en-US" w:eastAsia="zh-CN"/>
        </w:rPr>
        <w:t>用车维修、装饰美容定点服务采购，服务有效期3年，自2019年1月1日-2021年12月31日。</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2019年1月至6月公务车维修、装饰结算采用纸质结算单，相关数据未留存。从2019年7月开始，项目实行网上申报、审批、结算流程。</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
          <w:sz w:val="32"/>
          <w:szCs w:val="32"/>
          <w:highlight w:val="none"/>
          <w:lang w:val="en-US" w:eastAsia="zh-CN"/>
        </w:rPr>
      </w:pPr>
      <w:r>
        <w:rPr>
          <w:rFonts w:hint="eastAsia" w:ascii="仿宋" w:hAnsi="仿宋" w:eastAsia="仿宋" w:cs="仿宋"/>
          <w:sz w:val="32"/>
          <w:szCs w:val="32"/>
          <w:lang w:val="en-US" w:eastAsia="zh-CN"/>
        </w:rPr>
        <w:t>2.主要内容</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highlight w:val="none"/>
          <w:lang w:val="en-US" w:eastAsia="zh-CN"/>
        </w:rPr>
        <w:t>市财政局通过公开招标和竞争性磋商方式</w:t>
      </w:r>
      <w:r>
        <w:rPr>
          <w:rFonts w:hint="eastAsia" w:ascii="仿宋" w:hAnsi="仿宋" w:eastAsia="仿宋" w:cs="仿宋"/>
          <w:sz w:val="32"/>
          <w:szCs w:val="32"/>
          <w:lang w:val="en-US" w:eastAsia="zh-CN"/>
        </w:rPr>
        <w:t>确定供应商，签订定点维修、保养服务协议。市直各单位公务车辆在中标供应商处进行维修、装饰美容，经市财政局采购办审核后再由各单位支付相关费用。</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项目主管单位为常德市财政局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以下简称市财政局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3.实施情况</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（1）拟定政府采购方案</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仿宋" w:hAnsi="仿宋" w:eastAsia="仿宋" w:cs="仿宋"/>
          <w:sz w:val="32"/>
          <w:szCs w:val="32"/>
          <w:shd w:val="clear" w:color="auto" w:fill="auto"/>
          <w:lang w:val="en-US" w:eastAsia="zh-CN"/>
        </w:rPr>
      </w:pPr>
      <w:r>
        <w:rPr>
          <w:rFonts w:hint="eastAsia" w:ascii="仿宋" w:hAnsi="仿宋" w:eastAsia="仿宋" w:cs="仿宋"/>
          <w:sz w:val="32"/>
          <w:szCs w:val="32"/>
          <w:lang w:val="en-US" w:eastAsia="zh-CN"/>
        </w:rPr>
        <w:t>2018年11月，市财政局拟通过公开招标的方式，分别选定4S店、</w:t>
      </w:r>
      <w:r>
        <w:rPr>
          <w:rFonts w:hint="eastAsia" w:ascii="仿宋" w:hAnsi="仿宋" w:eastAsia="仿宋" w:cs="仿宋"/>
          <w:sz w:val="32"/>
          <w:szCs w:val="32"/>
          <w:shd w:val="clear" w:color="auto" w:fill="auto"/>
          <w:lang w:val="en-US" w:eastAsia="zh-CN"/>
        </w:rPr>
        <w:t>一类、二类维修服务企业、三类维修服务企业（装饰美容）为项目服务机构。</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（2）确定中标企业</w:t>
      </w:r>
    </w:p>
    <w:p>
      <w:pPr>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sz w:val="32"/>
          <w:szCs w:val="32"/>
          <w:lang w:val="en-US" w:eastAsia="zh-CN"/>
        </w:rPr>
        <w:t>市财政局委托湖南华辉项目管理有限公司进行招投标代理，2018年12月13日，在常德市公共资源交易中心进行了现场评标，确定中标维修企业32家：</w:t>
      </w:r>
      <w:r>
        <w:rPr>
          <w:rFonts w:hint="eastAsia" w:ascii="仿宋" w:hAnsi="仿宋" w:eastAsia="仿宋" w:cs="仿宋"/>
          <w:color w:val="auto"/>
          <w:sz w:val="32"/>
          <w:szCs w:val="32"/>
          <w:lang w:val="en-US" w:eastAsia="zh-CN"/>
        </w:rPr>
        <w:t>一类维修企业6家、二类维修企业15家、三类</w:t>
      </w:r>
      <w:r>
        <w:rPr>
          <w:rFonts w:hint="eastAsia" w:ascii="仿宋" w:hAnsi="仿宋" w:eastAsia="仿宋" w:cs="仿宋"/>
          <w:sz w:val="32"/>
          <w:szCs w:val="32"/>
          <w:lang w:val="en-US" w:eastAsia="zh-CN"/>
        </w:rPr>
        <w:t>装饰美容</w:t>
      </w:r>
      <w:r>
        <w:rPr>
          <w:rFonts w:hint="eastAsia" w:ascii="仿宋" w:hAnsi="仿宋" w:eastAsia="仿宋" w:cs="仿宋"/>
          <w:color w:val="auto"/>
          <w:sz w:val="32"/>
          <w:szCs w:val="32"/>
          <w:lang w:val="en-US" w:eastAsia="zh-CN"/>
        </w:rPr>
        <w:t>企业11家，</w:t>
      </w:r>
      <w:r>
        <w:rPr>
          <w:rFonts w:hint="eastAsia" w:ascii="仿宋" w:hAnsi="仿宋" w:eastAsia="仿宋" w:cs="仿宋"/>
          <w:color w:val="auto"/>
          <w:sz w:val="32"/>
          <w:szCs w:val="32"/>
          <w:highlight w:val="none"/>
          <w:lang w:val="en-US" w:eastAsia="zh-CN"/>
        </w:rPr>
        <w:t>4S店因符合要求的供应商不足3家而废标。2018年12月26日，市财政局以</w:t>
      </w:r>
      <w:r>
        <w:rPr>
          <w:rFonts w:hint="eastAsia" w:ascii="仿宋" w:hAnsi="仿宋" w:eastAsia="仿宋" w:cs="仿宋"/>
          <w:color w:val="auto"/>
          <w:sz w:val="32"/>
          <w:szCs w:val="32"/>
          <w:lang w:val="en-US" w:eastAsia="zh-CN"/>
        </w:rPr>
        <w:t>竞争性磋商的方式选定4S店8家。</w:t>
      </w:r>
    </w:p>
    <w:p>
      <w:pPr>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2020年5月，常德市机关事务局委托天鉴国际工程管理有限公司对</w:t>
      </w:r>
      <w:r>
        <w:rPr>
          <w:rFonts w:hint="eastAsia" w:ascii="仿宋" w:hAnsi="仿宋" w:eastAsia="仿宋" w:cs="仿宋_GB2312"/>
          <w:sz w:val="32"/>
          <w:szCs w:val="32"/>
          <w:highlight w:val="none"/>
          <w:lang w:val="en-US" w:eastAsia="zh-CN"/>
        </w:rPr>
        <w:t>常德市市直单位2019-2021年公务用车维修、装饰美容定点采购项目采用公开招标的方式</w:t>
      </w:r>
      <w:r>
        <w:rPr>
          <w:rFonts w:hint="eastAsia" w:ascii="仿宋" w:hAnsi="仿宋" w:eastAsia="仿宋" w:cs="仿宋"/>
          <w:color w:val="auto"/>
          <w:sz w:val="32"/>
          <w:szCs w:val="32"/>
          <w:lang w:val="en-US" w:eastAsia="zh-CN"/>
        </w:rPr>
        <w:t>补充招标，新增了常德市新华运汽车修理厂等5家二类维修服务企业。</w:t>
      </w:r>
    </w:p>
    <w:p>
      <w:pPr>
        <w:pageBreakBefore w:val="0"/>
        <w:widowControl w:val="0"/>
        <w:numPr>
          <w:ilvl w:val="0"/>
          <w:numId w:val="0"/>
        </w:numPr>
        <w:shd w:val="clear" w:color="auto" w:fill="auto"/>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val="en-US" w:eastAsia="zh-CN"/>
        </w:rPr>
        <w:t>（3）</w:t>
      </w:r>
      <w:r>
        <w:rPr>
          <w:rFonts w:hint="eastAsia" w:ascii="仿宋" w:hAnsi="仿宋" w:eastAsia="仿宋" w:cs="仿宋_GB2312"/>
          <w:sz w:val="32"/>
          <w:szCs w:val="32"/>
          <w:highlight w:val="none"/>
          <w:shd w:val="clear" w:color="auto" w:fill="auto"/>
          <w:lang w:val="en-US" w:eastAsia="zh-CN"/>
        </w:rPr>
        <w:t>合同签订</w:t>
      </w:r>
    </w:p>
    <w:p>
      <w:pPr>
        <w:pageBreakBefore w:val="0"/>
        <w:widowControl w:val="0"/>
        <w:shd w:val="clear" w:color="auto" w:fill="auto"/>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highlight w:val="none"/>
          <w:lang w:val="en-US" w:eastAsia="zh-CN"/>
        </w:rPr>
      </w:pPr>
      <w:r>
        <w:rPr>
          <w:rFonts w:hint="eastAsia" w:ascii="仿宋" w:hAnsi="仿宋" w:eastAsia="仿宋" w:cs="仿宋"/>
          <w:color w:val="auto"/>
          <w:sz w:val="32"/>
          <w:szCs w:val="32"/>
          <w:highlight w:val="none"/>
          <w:lang w:val="en-US" w:eastAsia="zh-CN"/>
        </w:rPr>
        <w:t>2019年1月，市财政局分别与40家中标企业签订了为期三年的服务协议，定点维修的范围：4S店、一类、二类企业提供车辆维修服务，三类企业提供车辆装饰美容服务。协议对维修内容、维修质量标准、维修费用的结算等进行了约定</w:t>
      </w:r>
      <w:r>
        <w:rPr>
          <w:rFonts w:hint="eastAsia" w:ascii="仿宋" w:hAnsi="仿宋" w:eastAsia="仿宋" w:cs="仿宋_GB2312"/>
          <w:sz w:val="32"/>
          <w:szCs w:val="32"/>
          <w:highlight w:val="none"/>
          <w:lang w:val="en-US" w:eastAsia="zh-CN"/>
        </w:rPr>
        <w:t>。</w:t>
      </w:r>
    </w:p>
    <w:p>
      <w:pPr>
        <w:pageBreakBefore w:val="0"/>
        <w:widowControl w:val="0"/>
        <w:shd w:val="clear" w:color="auto" w:fill="auto"/>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val="en-US" w:eastAsia="zh-CN"/>
        </w:rPr>
        <w:t>2020年6月，常德市机关事务局分别与5家中标维修企业签订了《常德市市直单位2019-2021年公务用车维修、装饰美容定点采购补充合同》，对相关内容进行了约定。</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val="en-US" w:eastAsia="zh-CN"/>
        </w:rPr>
        <w:t>（4）维修与结算</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val="en-US" w:eastAsia="zh-CN"/>
        </w:rPr>
        <w:t>业务流程为：车辆需要维修时，先由车辆驾驶员向所在单位报备，开具</w:t>
      </w:r>
      <w:r>
        <w:rPr>
          <w:rFonts w:hint="eastAsia" w:ascii="仿宋" w:hAnsi="仿宋" w:eastAsia="仿宋" w:cs="仿宋_GB2312"/>
          <w:sz w:val="32"/>
          <w:szCs w:val="32"/>
          <w:lang w:val="en-US" w:eastAsia="zh-CN"/>
        </w:rPr>
        <w:t>《市直单位车辆维修审批单》</w:t>
      </w:r>
      <w:r>
        <w:rPr>
          <w:rFonts w:hint="eastAsia" w:ascii="仿宋" w:hAnsi="仿宋" w:eastAsia="仿宋" w:cs="仿宋_GB2312"/>
          <w:sz w:val="32"/>
          <w:szCs w:val="32"/>
          <w:highlight w:val="none"/>
          <w:lang w:val="en-US" w:eastAsia="zh-CN"/>
        </w:rPr>
        <w:t>送维修企业确认，再由维修企业通知驻厂监督员审核维修项目。</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val="en-US" w:eastAsia="zh-CN"/>
        </w:rPr>
        <w:t>2019年7月开始，项目结算实行网上申报、审批、结算流程。车辆维修完成后，维修企业在常德市政府采购平台上填写《常德市市直单位公务用车定点维修结算单》，由市财政局采购办驻厂监督员、送修单位经办人员、市财政局主管科室审核后，市财政局采购办确认备案，用车单位按季度或年度支付维修费用。</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4.资金投入和使用情况</w:t>
      </w:r>
    </w:p>
    <w:p>
      <w:pPr>
        <w:pageBreakBefore w:val="0"/>
        <w:widowControl w:val="0"/>
        <w:shd w:val="clear" w:color="auto" w:fill="auto"/>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val="en-US" w:eastAsia="zh-CN"/>
        </w:rPr>
        <w:t>该采购项目预算为零预算。根据常德市政府采购平台《公务用车定点</w:t>
      </w:r>
      <w:r>
        <w:rPr>
          <w:rFonts w:hint="eastAsia" w:ascii="仿宋" w:hAnsi="仿宋" w:eastAsia="仿宋" w:cs="仿宋_GB2312"/>
          <w:sz w:val="32"/>
          <w:szCs w:val="32"/>
          <w:lang w:val="en-US" w:eastAsia="zh-CN"/>
        </w:rPr>
        <w:t>采购明细表》统计，</w:t>
      </w:r>
      <w:r>
        <w:rPr>
          <w:rFonts w:hint="eastAsia" w:ascii="仿宋" w:hAnsi="仿宋" w:eastAsia="仿宋" w:cs="仿宋_GB2312"/>
          <w:sz w:val="32"/>
          <w:szCs w:val="32"/>
          <w:highlight w:val="none"/>
          <w:lang w:val="en-US" w:eastAsia="zh-CN"/>
        </w:rPr>
        <w:t>2019年7月-2020年实际发生维修、装饰业务的企业共计36家，总计发生费用1,019.88万元，其中维修费839.36万元、装饰美容费180.52万元；累计维修、装饰车辆804台，累计服务车次4643次</w:t>
      </w:r>
      <w:r>
        <w:rPr>
          <w:rFonts w:hint="eastAsia" w:ascii="仿宋" w:hAnsi="仿宋" w:eastAsia="仿宋" w:cs="仿宋_GB2312"/>
          <w:sz w:val="32"/>
          <w:szCs w:val="32"/>
          <w:highlight w:val="none"/>
          <w:shd w:val="clear" w:color="auto" w:fill="auto"/>
          <w:lang w:val="en-US" w:eastAsia="zh-CN"/>
        </w:rPr>
        <w:t>，平均0.22万元/次</w:t>
      </w:r>
      <w:r>
        <w:rPr>
          <w:rFonts w:hint="eastAsia" w:ascii="仿宋" w:hAnsi="仿宋" w:eastAsia="仿宋" w:cs="仿宋_GB2312"/>
          <w:sz w:val="32"/>
          <w:szCs w:val="32"/>
          <w:highlight w:val="none"/>
          <w:lang w:val="en-US" w:eastAsia="zh-CN"/>
        </w:rPr>
        <w:t>。市财政局采购办审减27.86万元，审减率2.77%。</w:t>
      </w:r>
    </w:p>
    <w:p>
      <w:pPr>
        <w:pageBreakBefore w:val="0"/>
        <w:widowControl w:val="0"/>
        <w:shd w:val="clear" w:color="auto" w:fill="auto"/>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val="en-US" w:eastAsia="zh-CN"/>
        </w:rPr>
        <w:t>2019</w:t>
      </w:r>
      <w:r>
        <w:rPr>
          <w:rFonts w:hint="eastAsia" w:ascii="仿宋" w:hAnsi="仿宋" w:eastAsia="仿宋" w:cs="仿宋_GB2312"/>
          <w:sz w:val="32"/>
          <w:szCs w:val="32"/>
          <w:highlight w:val="none"/>
          <w:shd w:val="clear" w:color="auto" w:fill="auto"/>
          <w:lang w:val="en-US" w:eastAsia="zh-CN"/>
        </w:rPr>
        <w:t>年7月至12月共发生</w:t>
      </w:r>
      <w:r>
        <w:rPr>
          <w:rFonts w:hint="eastAsia" w:ascii="仿宋" w:hAnsi="仿宋" w:eastAsia="仿宋" w:cs="仿宋_GB2312"/>
          <w:sz w:val="32"/>
          <w:szCs w:val="32"/>
          <w:highlight w:val="none"/>
          <w:lang w:val="en-US" w:eastAsia="zh-CN"/>
        </w:rPr>
        <w:t>费用260.84万元，其中维修费218.65万元、装饰美容费42.19万元，维修、装饰车辆484辆，服务车次1307次，平均0.20万元/次。</w:t>
      </w:r>
    </w:p>
    <w:p>
      <w:pPr>
        <w:pageBreakBefore w:val="0"/>
        <w:widowControl w:val="0"/>
        <w:shd w:val="clear" w:color="auto" w:fill="auto"/>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val="en-US" w:eastAsia="zh-CN"/>
        </w:rPr>
        <w:t>2020年</w:t>
      </w:r>
      <w:r>
        <w:rPr>
          <w:rFonts w:hint="eastAsia" w:ascii="仿宋" w:hAnsi="仿宋" w:eastAsia="仿宋" w:cs="仿宋_GB2312"/>
          <w:sz w:val="32"/>
          <w:szCs w:val="32"/>
          <w:highlight w:val="none"/>
          <w:shd w:val="clear" w:color="auto" w:fill="auto"/>
          <w:lang w:val="en-US" w:eastAsia="zh-CN"/>
        </w:rPr>
        <w:t>共发生</w:t>
      </w:r>
      <w:r>
        <w:rPr>
          <w:rFonts w:hint="eastAsia" w:ascii="仿宋" w:hAnsi="仿宋" w:eastAsia="仿宋" w:cs="仿宋_GB2312"/>
          <w:sz w:val="32"/>
          <w:szCs w:val="32"/>
          <w:highlight w:val="none"/>
          <w:lang w:val="en-US" w:eastAsia="zh-CN"/>
        </w:rPr>
        <w:t>费用759.04万元，其中维修费620.71万元、装饰美容费138.33万元，维修、装饰车辆709辆，累计服务车次3336次，平均0.23万元/次。</w:t>
      </w:r>
    </w:p>
    <w:p>
      <w:pPr>
        <w:pageBreakBefore w:val="0"/>
        <w:widowControl w:val="0"/>
        <w:shd w:val="clear" w:color="auto" w:fill="auto"/>
        <w:kinsoku/>
        <w:wordWrap/>
        <w:overflowPunct/>
        <w:topLinePunct w:val="0"/>
        <w:autoSpaceDE/>
        <w:autoSpaceDN/>
        <w:bidi w:val="0"/>
        <w:adjustRightInd/>
        <w:snapToGrid/>
        <w:spacing w:after="0" w:line="560" w:lineRule="exact"/>
        <w:ind w:firstLine="640" w:firstLineChars="200"/>
        <w:jc w:val="both"/>
        <w:rPr>
          <w:rFonts w:hint="default"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val="en-US" w:eastAsia="zh-CN"/>
        </w:rPr>
        <w:t>详见下表：</w:t>
      </w:r>
    </w:p>
    <w:tbl>
      <w:tblPr>
        <w:tblStyle w:val="9"/>
        <w:tblW w:w="9525" w:type="dxa"/>
        <w:tblInd w:w="0" w:type="dxa"/>
        <w:shd w:val="clear" w:color="auto" w:fill="auto"/>
        <w:tblLayout w:type="fixed"/>
        <w:tblCellMar>
          <w:top w:w="0" w:type="dxa"/>
          <w:left w:w="108" w:type="dxa"/>
          <w:bottom w:w="0" w:type="dxa"/>
          <w:right w:w="108" w:type="dxa"/>
        </w:tblCellMar>
      </w:tblPr>
      <w:tblGrid>
        <w:gridCol w:w="1350"/>
        <w:gridCol w:w="1095"/>
        <w:gridCol w:w="735"/>
        <w:gridCol w:w="953"/>
        <w:gridCol w:w="1179"/>
        <w:gridCol w:w="707"/>
        <w:gridCol w:w="720"/>
        <w:gridCol w:w="926"/>
        <w:gridCol w:w="840"/>
        <w:gridCol w:w="1020"/>
      </w:tblGrid>
      <w:tr>
        <w:tblPrEx>
          <w:shd w:val="clear" w:color="auto" w:fill="auto"/>
          <w:tblCellMar>
            <w:top w:w="0" w:type="dxa"/>
            <w:left w:w="108" w:type="dxa"/>
            <w:bottom w:w="0" w:type="dxa"/>
            <w:right w:w="108" w:type="dxa"/>
          </w:tblCellMar>
        </w:tblPrEx>
        <w:trPr>
          <w:trHeight w:val="488" w:hRule="atLeast"/>
        </w:trPr>
        <w:tc>
          <w:tcPr>
            <w:tcW w:w="9525" w:type="dxa"/>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rPr>
              <w:t>公务用车定点服务汇总统计表</w:t>
            </w:r>
          </w:p>
        </w:tc>
      </w:tr>
      <w:tr>
        <w:tblPrEx>
          <w:shd w:val="clear" w:color="auto" w:fill="auto"/>
          <w:tblCellMar>
            <w:top w:w="0" w:type="dxa"/>
            <w:left w:w="108" w:type="dxa"/>
            <w:bottom w:w="0" w:type="dxa"/>
            <w:right w:w="108" w:type="dxa"/>
          </w:tblCellMar>
        </w:tblPrEx>
        <w:trPr>
          <w:trHeight w:val="332" w:hRule="atLeast"/>
        </w:trPr>
        <w:tc>
          <w:tcPr>
            <w:tcW w:w="9525" w:type="dxa"/>
            <w:gridSpan w:val="10"/>
            <w:tcBorders>
              <w:top w:val="nil"/>
              <w:left w:val="nil"/>
              <w:bottom w:val="single" w:color="auto" w:sz="4" w:space="0"/>
              <w:right w:val="nil"/>
            </w:tcBorders>
            <w:shd w:val="clear" w:color="auto" w:fill="auto"/>
            <w:noWrap/>
          </w:tcPr>
          <w:p>
            <w:pPr>
              <w:keepNext w:val="0"/>
              <w:keepLines w:val="0"/>
              <w:widowControl/>
              <w:suppressLineNumbers w:val="0"/>
              <w:jc w:val="righ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rPr>
              <w:t>金额单位：万元</w:t>
            </w:r>
          </w:p>
        </w:tc>
      </w:tr>
      <w:tr>
        <w:tblPrEx>
          <w:shd w:val="clear" w:color="auto" w:fill="auto"/>
          <w:tblCellMar>
            <w:top w:w="0" w:type="dxa"/>
            <w:left w:w="108" w:type="dxa"/>
            <w:bottom w:w="0" w:type="dxa"/>
            <w:right w:w="108" w:type="dxa"/>
          </w:tblCellMar>
        </w:tblPrEx>
        <w:trPr>
          <w:trHeight w:val="500" w:hRule="atLeast"/>
        </w:trPr>
        <w:tc>
          <w:tcPr>
            <w:tcW w:w="1350"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年份</w:t>
            </w:r>
          </w:p>
        </w:tc>
        <w:tc>
          <w:tcPr>
            <w:tcW w:w="2783"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维修</w:t>
            </w:r>
          </w:p>
        </w:tc>
        <w:tc>
          <w:tcPr>
            <w:tcW w:w="2606" w:type="dxa"/>
            <w:gridSpan w:val="3"/>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装饰、美容</w:t>
            </w:r>
          </w:p>
        </w:tc>
        <w:tc>
          <w:tcPr>
            <w:tcW w:w="926"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服务总车辆</w:t>
            </w:r>
          </w:p>
        </w:tc>
        <w:tc>
          <w:tcPr>
            <w:tcW w:w="84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平均每辆车维修金额</w:t>
            </w:r>
          </w:p>
        </w:tc>
        <w:tc>
          <w:tcPr>
            <w:tcW w:w="102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服务总金额</w:t>
            </w:r>
          </w:p>
        </w:tc>
      </w:tr>
      <w:tr>
        <w:tblPrEx>
          <w:shd w:val="clear" w:color="auto" w:fill="auto"/>
          <w:tblCellMar>
            <w:top w:w="0" w:type="dxa"/>
            <w:left w:w="108" w:type="dxa"/>
            <w:bottom w:w="0" w:type="dxa"/>
            <w:right w:w="108" w:type="dxa"/>
          </w:tblCellMar>
        </w:tblPrEx>
        <w:trPr>
          <w:trHeight w:val="788" w:hRule="atLeast"/>
        </w:trPr>
        <w:tc>
          <w:tcPr>
            <w:tcW w:w="1350" w:type="dxa"/>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109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维修金额</w:t>
            </w:r>
          </w:p>
        </w:tc>
        <w:tc>
          <w:tcPr>
            <w:tcW w:w="73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维修车次</w:t>
            </w:r>
          </w:p>
        </w:tc>
        <w:tc>
          <w:tcPr>
            <w:tcW w:w="95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平均每次维修金额</w:t>
            </w:r>
          </w:p>
        </w:tc>
        <w:tc>
          <w:tcPr>
            <w:tcW w:w="117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装饰、美容金额</w:t>
            </w:r>
          </w:p>
        </w:tc>
        <w:tc>
          <w:tcPr>
            <w:tcW w:w="70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装饰车次</w:t>
            </w:r>
          </w:p>
        </w:tc>
        <w:tc>
          <w:tcPr>
            <w:tcW w:w="72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平均每次金额</w:t>
            </w:r>
          </w:p>
        </w:tc>
        <w:tc>
          <w:tcPr>
            <w:tcW w:w="926"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840"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20"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58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2019.7.1-2019.12.31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218.65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1045</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0.21</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42.19</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262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0.16</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484</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rPr>
              <w:t>0.54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260.84</w:t>
            </w:r>
          </w:p>
        </w:tc>
      </w:tr>
      <w:tr>
        <w:tblPrEx>
          <w:shd w:val="clear" w:color="auto" w:fill="auto"/>
          <w:tblCellMar>
            <w:top w:w="0" w:type="dxa"/>
            <w:left w:w="108" w:type="dxa"/>
            <w:bottom w:w="0" w:type="dxa"/>
            <w:right w:w="108" w:type="dxa"/>
          </w:tblCellMar>
        </w:tblPrEx>
        <w:trPr>
          <w:trHeight w:val="72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2020.1.1-2020.12.31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620.71</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2639</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0.24</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138.33</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697</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0.20</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709</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rPr>
              <w:t>1.07</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759.04</w:t>
            </w:r>
          </w:p>
        </w:tc>
      </w:tr>
      <w:tr>
        <w:tblPrEx>
          <w:shd w:val="clear" w:color="auto" w:fill="auto"/>
          <w:tblCellMar>
            <w:top w:w="0" w:type="dxa"/>
            <w:left w:w="108" w:type="dxa"/>
            <w:bottom w:w="0" w:type="dxa"/>
            <w:right w:w="108" w:type="dxa"/>
          </w:tblCellMar>
        </w:tblPrEx>
        <w:trPr>
          <w:trHeight w:val="60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合计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839.36</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3684</w:t>
            </w: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0.23</w:t>
            </w:r>
          </w:p>
        </w:tc>
        <w:tc>
          <w:tcPr>
            <w:tcW w:w="11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180.52</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959</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0.19</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1193</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rPr>
              <w:t>0.85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rPr>
              <w:t>1019.88</w:t>
            </w:r>
          </w:p>
        </w:tc>
      </w:tr>
    </w:tbl>
    <w:p>
      <w:pPr>
        <w:pageBreakBefore w:val="0"/>
        <w:widowControl w:val="0"/>
        <w:kinsoku/>
        <w:wordWrap/>
        <w:overflowPunct/>
        <w:topLinePunct w:val="0"/>
        <w:autoSpaceDE/>
        <w:autoSpaceDN/>
        <w:bidi w:val="0"/>
        <w:adjustRightInd/>
        <w:snapToGrid/>
        <w:spacing w:after="0" w:line="560" w:lineRule="exact"/>
        <w:ind w:firstLine="640" w:firstLineChars="200"/>
        <w:jc w:val="both"/>
        <w:rPr>
          <w:rFonts w:ascii="Times New Roman" w:hAnsi="Times New Roman" w:eastAsia="楷体"/>
          <w:bCs/>
          <w:kern w:val="2"/>
          <w:sz w:val="32"/>
          <w:szCs w:val="32"/>
          <w:highlight w:val="none"/>
        </w:rPr>
      </w:pPr>
      <w:r>
        <w:rPr>
          <w:rFonts w:ascii="Times New Roman" w:hAnsi="Times New Roman" w:eastAsia="楷体"/>
          <w:bCs/>
          <w:kern w:val="2"/>
          <w:sz w:val="32"/>
          <w:szCs w:val="32"/>
          <w:highlight w:val="none"/>
        </w:rPr>
        <w:t>（二）项目绩效目标</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val="en-US" w:eastAsia="zh-CN"/>
        </w:rPr>
        <w:t>1.项目绩效总目标</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进一步深化政府采购定点管理，加强市直单位公务用车维修、保养、装饰管理工作，规范公务用车维修保养行为，保障公务车辆正常运行，提高财政资金使用效益。</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2.年度绩效目标</w:t>
      </w:r>
    </w:p>
    <w:p>
      <w:pPr>
        <w:pageBreakBefore w:val="0"/>
        <w:widowControl w:val="0"/>
        <w:numPr>
          <w:ilvl w:val="0"/>
          <w:numId w:val="1"/>
        </w:numPr>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val="en-US" w:eastAsia="zh-CN"/>
        </w:rPr>
        <w:t>数量指标</w:t>
      </w:r>
    </w:p>
    <w:p>
      <w:pPr>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highlight w:val="none"/>
          <w:lang w:val="en-US" w:eastAsia="zh-CN"/>
        </w:rPr>
      </w:pPr>
      <w:r>
        <w:rPr>
          <w:rFonts w:hint="default" w:ascii="仿宋" w:hAnsi="仿宋" w:eastAsia="仿宋" w:cs="仿宋_GB2312"/>
          <w:sz w:val="32"/>
          <w:szCs w:val="32"/>
          <w:highlight w:val="none"/>
          <w:lang w:val="en-US" w:eastAsia="zh-CN"/>
        </w:rPr>
        <w:t>①</w:t>
      </w:r>
      <w:r>
        <w:rPr>
          <w:rFonts w:hint="eastAsia" w:ascii="仿宋" w:hAnsi="仿宋" w:eastAsia="仿宋" w:cs="仿宋_GB2312"/>
          <w:sz w:val="32"/>
          <w:szCs w:val="32"/>
          <w:highlight w:val="none"/>
          <w:lang w:val="en-US" w:eastAsia="zh-CN"/>
        </w:rPr>
        <w:t>将市直单位所有公务车辆均纳入定点维修服务范围。</w:t>
      </w:r>
    </w:p>
    <w:p>
      <w:pPr>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rPr>
          <w:rFonts w:hint="default" w:ascii="仿宋" w:hAnsi="仿宋" w:eastAsia="仿宋" w:cs="仿宋_GB2312"/>
          <w:sz w:val="32"/>
          <w:szCs w:val="32"/>
          <w:highlight w:val="none"/>
          <w:lang w:val="en-US" w:eastAsia="zh-CN"/>
        </w:rPr>
      </w:pPr>
      <w:r>
        <w:rPr>
          <w:rFonts w:hint="default" w:ascii="仿宋" w:hAnsi="仿宋" w:eastAsia="仿宋" w:cs="仿宋_GB2312"/>
          <w:sz w:val="32"/>
          <w:szCs w:val="32"/>
          <w:highlight w:val="none"/>
          <w:lang w:val="en-US" w:eastAsia="zh-CN"/>
        </w:rPr>
        <w:t>②</w:t>
      </w:r>
      <w:r>
        <w:rPr>
          <w:rFonts w:hint="eastAsia" w:ascii="仿宋" w:hAnsi="仿宋" w:eastAsia="仿宋" w:cs="仿宋_GB2312"/>
          <w:sz w:val="32"/>
          <w:szCs w:val="32"/>
          <w:highlight w:val="none"/>
          <w:lang w:val="en-US" w:eastAsia="zh-CN"/>
        </w:rPr>
        <w:t>市财政局采购办对各维修服务企业进行1次年度考核。</w:t>
      </w:r>
    </w:p>
    <w:p>
      <w:pPr>
        <w:pageBreakBefore w:val="0"/>
        <w:widowControl w:val="0"/>
        <w:numPr>
          <w:ilvl w:val="0"/>
          <w:numId w:val="1"/>
        </w:numPr>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val="en-US" w:eastAsia="zh-CN"/>
        </w:rPr>
        <w:t>质量指标</w:t>
      </w:r>
    </w:p>
    <w:p>
      <w:pPr>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highlight w:val="none"/>
          <w:lang w:val="en-US" w:eastAsia="zh-CN"/>
        </w:rPr>
      </w:pPr>
      <w:r>
        <w:rPr>
          <w:rFonts w:hint="default" w:ascii="仿宋" w:hAnsi="仿宋" w:eastAsia="仿宋" w:cs="仿宋_GB2312"/>
          <w:sz w:val="32"/>
          <w:szCs w:val="32"/>
          <w:highlight w:val="none"/>
          <w:lang w:val="en-US" w:eastAsia="zh-CN"/>
        </w:rPr>
        <w:t>①</w:t>
      </w:r>
      <w:r>
        <w:rPr>
          <w:rFonts w:hint="eastAsia" w:ascii="仿宋" w:hAnsi="仿宋" w:eastAsia="仿宋" w:cs="仿宋_GB2312"/>
          <w:sz w:val="32"/>
          <w:szCs w:val="32"/>
          <w:highlight w:val="none"/>
          <w:lang w:val="en-US" w:eastAsia="zh-CN"/>
        </w:rPr>
        <w:t>维修质量合格率100%。</w:t>
      </w:r>
    </w:p>
    <w:p>
      <w:pPr>
        <w:pageBreakBefore w:val="0"/>
        <w:widowControl w:val="0"/>
        <w:numPr>
          <w:ilvl w:val="0"/>
          <w:numId w:val="1"/>
        </w:numPr>
        <w:kinsoku/>
        <w:wordWrap/>
        <w:overflowPunct/>
        <w:topLinePunct w:val="0"/>
        <w:autoSpaceDE/>
        <w:autoSpaceDN/>
        <w:bidi w:val="0"/>
        <w:adjustRightInd/>
        <w:snapToGrid/>
        <w:spacing w:after="0" w:line="560" w:lineRule="exact"/>
        <w:ind w:left="0" w:leftChars="0" w:firstLine="640" w:firstLineChars="200"/>
        <w:jc w:val="both"/>
        <w:rPr>
          <w:rFonts w:hint="eastAsia"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val="en-US" w:eastAsia="zh-CN"/>
        </w:rPr>
        <w:t>时效指标</w:t>
      </w:r>
    </w:p>
    <w:p>
      <w:pPr>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highlight w:val="none"/>
          <w:lang w:val="en-US" w:eastAsia="zh-CN"/>
        </w:rPr>
      </w:pPr>
      <w:r>
        <w:rPr>
          <w:rFonts w:hint="default" w:ascii="仿宋" w:hAnsi="仿宋" w:eastAsia="仿宋" w:cs="仿宋_GB2312"/>
          <w:sz w:val="32"/>
          <w:szCs w:val="32"/>
          <w:highlight w:val="none"/>
          <w:lang w:val="en-US" w:eastAsia="zh-CN"/>
        </w:rPr>
        <w:t>①</w:t>
      </w:r>
      <w:r>
        <w:rPr>
          <w:rFonts w:hint="eastAsia" w:ascii="仿宋" w:hAnsi="仿宋" w:eastAsia="仿宋" w:cs="仿宋_GB2312"/>
          <w:sz w:val="32"/>
          <w:szCs w:val="32"/>
          <w:highlight w:val="none"/>
          <w:lang w:val="en-US" w:eastAsia="zh-CN"/>
        </w:rPr>
        <w:t>日常维修保养项目，随进厂随修理，当日完成率100%。</w:t>
      </w:r>
    </w:p>
    <w:p>
      <w:pPr>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highlight w:val="none"/>
          <w:lang w:val="en-US" w:eastAsia="zh-CN"/>
        </w:rPr>
      </w:pPr>
      <w:r>
        <w:rPr>
          <w:rFonts w:hint="default" w:ascii="仿宋" w:hAnsi="仿宋" w:eastAsia="仿宋" w:cs="仿宋_GB2312"/>
          <w:sz w:val="32"/>
          <w:szCs w:val="32"/>
          <w:highlight w:val="none"/>
          <w:lang w:val="en-US" w:eastAsia="zh-CN"/>
        </w:rPr>
        <w:t>②</w:t>
      </w:r>
      <w:r>
        <w:rPr>
          <w:rFonts w:hint="eastAsia" w:ascii="仿宋" w:hAnsi="仿宋" w:eastAsia="仿宋" w:cs="仿宋_GB2312"/>
          <w:sz w:val="32"/>
          <w:szCs w:val="32"/>
          <w:highlight w:val="none"/>
          <w:lang w:val="en-US" w:eastAsia="zh-CN"/>
        </w:rPr>
        <w:t>二级保养不超过24小时。</w:t>
      </w:r>
    </w:p>
    <w:p>
      <w:pPr>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highlight w:val="none"/>
          <w:lang w:val="en-US" w:eastAsia="zh-CN"/>
        </w:rPr>
      </w:pPr>
      <w:r>
        <w:rPr>
          <w:rFonts w:hint="default" w:ascii="仿宋" w:hAnsi="仿宋" w:eastAsia="仿宋" w:cs="仿宋_GB2312"/>
          <w:sz w:val="32"/>
          <w:szCs w:val="32"/>
          <w:highlight w:val="none"/>
          <w:lang w:val="en-US" w:eastAsia="zh-CN"/>
        </w:rPr>
        <w:t>③</w:t>
      </w:r>
      <w:r>
        <w:rPr>
          <w:rFonts w:hint="eastAsia" w:ascii="仿宋" w:hAnsi="仿宋" w:eastAsia="仿宋" w:cs="仿宋_GB2312"/>
          <w:sz w:val="32"/>
          <w:szCs w:val="32"/>
          <w:highlight w:val="none"/>
          <w:lang w:val="en-US" w:eastAsia="zh-CN"/>
        </w:rPr>
        <w:t>整车大修不超过10个工作日，整车做漆不超过15个工作日。</w:t>
      </w:r>
    </w:p>
    <w:p>
      <w:pPr>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rPr>
          <w:rFonts w:hint="default"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val="en-US" w:eastAsia="zh-CN"/>
        </w:rPr>
        <w:t>④24小时维修接待及故障车辆路途施救。</w:t>
      </w:r>
    </w:p>
    <w:p>
      <w:pPr>
        <w:pageBreakBefore w:val="0"/>
        <w:widowControl w:val="0"/>
        <w:numPr>
          <w:ilvl w:val="0"/>
          <w:numId w:val="1"/>
        </w:numPr>
        <w:kinsoku/>
        <w:wordWrap/>
        <w:overflowPunct/>
        <w:topLinePunct w:val="0"/>
        <w:autoSpaceDE/>
        <w:autoSpaceDN/>
        <w:bidi w:val="0"/>
        <w:adjustRightInd/>
        <w:snapToGrid/>
        <w:spacing w:after="0" w:line="560" w:lineRule="exact"/>
        <w:ind w:left="0" w:leftChars="0" w:firstLine="640" w:firstLineChars="200"/>
        <w:jc w:val="both"/>
        <w:rPr>
          <w:rFonts w:hint="eastAsia"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val="en-US" w:eastAsia="zh-CN"/>
        </w:rPr>
        <w:t>成本指标</w:t>
      </w:r>
    </w:p>
    <w:p>
      <w:pPr>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highlight w:val="none"/>
          <w:lang w:val="en-US" w:eastAsia="zh-CN"/>
        </w:rPr>
      </w:pPr>
      <w:r>
        <w:rPr>
          <w:rFonts w:hint="default" w:ascii="仿宋" w:hAnsi="仿宋" w:eastAsia="仿宋" w:cs="仿宋_GB2312"/>
          <w:sz w:val="32"/>
          <w:szCs w:val="32"/>
          <w:highlight w:val="none"/>
          <w:lang w:val="en-US" w:eastAsia="zh-CN"/>
        </w:rPr>
        <w:t>①</w:t>
      </w:r>
      <w:r>
        <w:rPr>
          <w:rFonts w:hint="eastAsia" w:ascii="仿宋" w:hAnsi="仿宋" w:eastAsia="仿宋" w:cs="仿宋_GB2312"/>
          <w:sz w:val="32"/>
          <w:szCs w:val="32"/>
          <w:highlight w:val="none"/>
          <w:lang w:val="en-US" w:eastAsia="zh-CN"/>
        </w:rPr>
        <w:t>车辆维修工时：工时确定以《湖南省机动车维修工时定额及收费标准》为依据；工时价格按中标价执行，4S维修企业工时费按申报价优惠20%，一、二类维修服务企业维修工时单价分别为15、12元/工时。</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 w:hAnsi="仿宋" w:eastAsia="仿宋" w:cs="仿宋_GB2312"/>
          <w:sz w:val="32"/>
          <w:szCs w:val="32"/>
          <w:highlight w:val="none"/>
          <w:lang w:val="en-US" w:eastAsia="zh-CN"/>
        </w:rPr>
      </w:pPr>
      <w:r>
        <w:rPr>
          <w:rFonts w:hint="default" w:ascii="仿宋" w:hAnsi="仿宋" w:eastAsia="仿宋" w:cs="仿宋_GB2312"/>
          <w:sz w:val="32"/>
          <w:szCs w:val="32"/>
          <w:highlight w:val="none"/>
          <w:lang w:val="en-US" w:eastAsia="zh-CN"/>
        </w:rPr>
        <w:t>②</w:t>
      </w:r>
      <w:r>
        <w:rPr>
          <w:rFonts w:hint="eastAsia" w:ascii="仿宋" w:hAnsi="仿宋" w:eastAsia="仿宋" w:cs="仿宋_GB2312"/>
          <w:sz w:val="32"/>
          <w:szCs w:val="32"/>
          <w:highlight w:val="none"/>
          <w:lang w:val="en-US" w:eastAsia="zh-CN"/>
        </w:rPr>
        <w:t>配件材料管理费率15%。</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left"/>
        <w:textAlignment w:val="auto"/>
        <w:rPr>
          <w:rFonts w:hint="eastAsia"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val="en-US" w:eastAsia="zh-CN"/>
        </w:rPr>
        <w:t>③三类装饰美容企业轮胎、车身镀膜等服务项目优惠率按《常德市市直单位2019-2021年度公务用车装饰美容企业价格优惠率明细一览表》执行。</w:t>
      </w:r>
    </w:p>
    <w:p>
      <w:pPr>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rPr>
          <w:rFonts w:hint="default"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val="en-US" w:eastAsia="zh-CN"/>
        </w:rPr>
        <w:t>④成本规范合理率100%。</w:t>
      </w:r>
    </w:p>
    <w:p>
      <w:pPr>
        <w:pageBreakBefore w:val="0"/>
        <w:widowControl w:val="0"/>
        <w:numPr>
          <w:ilvl w:val="0"/>
          <w:numId w:val="1"/>
        </w:numPr>
        <w:kinsoku/>
        <w:wordWrap/>
        <w:overflowPunct/>
        <w:topLinePunct w:val="0"/>
        <w:autoSpaceDE/>
        <w:autoSpaceDN/>
        <w:bidi w:val="0"/>
        <w:adjustRightInd/>
        <w:snapToGrid/>
        <w:spacing w:after="0" w:line="560" w:lineRule="exact"/>
        <w:ind w:left="0" w:leftChars="0" w:firstLine="640" w:firstLineChars="200"/>
        <w:jc w:val="both"/>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满意度指标</w:t>
      </w:r>
    </w:p>
    <w:p>
      <w:pPr>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服务对象满意率达8</w:t>
      </w:r>
      <w:r>
        <w:rPr>
          <w:rFonts w:hint="eastAsia" w:ascii="仿宋" w:hAnsi="仿宋" w:eastAsia="仿宋" w:cs="仿宋_GB2312"/>
          <w:sz w:val="32"/>
          <w:szCs w:val="32"/>
          <w:shd w:val="clear" w:color="auto" w:fill="auto"/>
          <w:lang w:val="en-US" w:eastAsia="zh-CN"/>
        </w:rPr>
        <w:t>0%及以</w:t>
      </w:r>
      <w:r>
        <w:rPr>
          <w:rFonts w:hint="eastAsia" w:ascii="仿宋" w:hAnsi="仿宋" w:eastAsia="仿宋" w:cs="仿宋_GB2312"/>
          <w:sz w:val="32"/>
          <w:szCs w:val="32"/>
          <w:lang w:val="en-US" w:eastAsia="zh-CN"/>
        </w:rPr>
        <w:t>上。</w:t>
      </w:r>
    </w:p>
    <w:p>
      <w:pPr>
        <w:pageBreakBefore w:val="0"/>
        <w:widowControl w:val="0"/>
        <w:shd w:val="clear" w:color="auto" w:fill="auto"/>
        <w:kinsoku/>
        <w:wordWrap/>
        <w:overflowPunct/>
        <w:topLinePunct w:val="0"/>
        <w:autoSpaceDE/>
        <w:autoSpaceDN/>
        <w:bidi w:val="0"/>
        <w:adjustRightInd/>
        <w:snapToGrid/>
        <w:spacing w:after="0" w:line="56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二、绩效评价工作开展情况</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我所接受常德市财政局的委托后，成立了该专项资金绩效评价小组</w:t>
      </w:r>
      <w:r>
        <w:rPr>
          <w:rFonts w:hint="default" w:ascii="仿宋" w:hAnsi="仿宋" w:eastAsia="仿宋" w:cs="仿宋_GB2312"/>
          <w:sz w:val="32"/>
          <w:szCs w:val="32"/>
          <w:lang w:val="en-US" w:eastAsia="zh-CN"/>
        </w:rPr>
        <w:t>，于</w:t>
      </w:r>
      <w:r>
        <w:rPr>
          <w:rFonts w:hint="eastAsia" w:ascii="仿宋" w:hAnsi="仿宋" w:eastAsia="仿宋" w:cs="仿宋_GB2312"/>
          <w:sz w:val="32"/>
          <w:szCs w:val="32"/>
          <w:lang w:val="en-US" w:eastAsia="zh-CN"/>
        </w:rPr>
        <w:t>6</w:t>
      </w:r>
      <w:r>
        <w:rPr>
          <w:rFonts w:hint="default" w:ascii="仿宋" w:hAnsi="仿宋" w:eastAsia="仿宋" w:cs="仿宋_GB2312"/>
          <w:sz w:val="32"/>
          <w:szCs w:val="32"/>
          <w:lang w:val="en-US" w:eastAsia="zh-CN"/>
        </w:rPr>
        <w:t>月初开始了解项目情况，起草绩效评价实施方案</w:t>
      </w:r>
      <w:r>
        <w:rPr>
          <w:rFonts w:hint="eastAsia" w:ascii="仿宋" w:hAnsi="仿宋" w:eastAsia="仿宋" w:cs="仿宋_GB2312"/>
          <w:sz w:val="32"/>
          <w:szCs w:val="32"/>
          <w:lang w:val="en-US" w:eastAsia="zh-CN"/>
        </w:rPr>
        <w:t>。7月选取武陵区翼丰汽车养护服务中心等17家维修装饰企业实地核查</w:t>
      </w:r>
      <w:r>
        <w:rPr>
          <w:rFonts w:hint="eastAsia" w:ascii="仿宋" w:hAnsi="仿宋" w:eastAsia="仿宋" w:cs="仿宋_GB2312"/>
          <w:sz w:val="32"/>
          <w:szCs w:val="32"/>
          <w:highlight w:val="none"/>
          <w:lang w:val="en-US" w:eastAsia="zh-CN"/>
        </w:rPr>
        <w:t>。</w:t>
      </w:r>
      <w:r>
        <w:rPr>
          <w:rFonts w:hint="default" w:ascii="仿宋" w:hAnsi="仿宋" w:eastAsia="仿宋" w:cs="仿宋_GB2312"/>
          <w:sz w:val="32"/>
          <w:szCs w:val="32"/>
          <w:highlight w:val="none"/>
          <w:lang w:val="en-US" w:eastAsia="zh-CN"/>
        </w:rPr>
        <w:t>评价过程中，实施了听取情况介绍、收集并核实</w:t>
      </w:r>
      <w:r>
        <w:rPr>
          <w:rFonts w:hint="eastAsia" w:ascii="仿宋" w:hAnsi="仿宋" w:eastAsia="仿宋" w:cs="仿宋_GB2312"/>
          <w:sz w:val="32"/>
          <w:szCs w:val="32"/>
          <w:highlight w:val="none"/>
          <w:lang w:val="en-US" w:eastAsia="zh-CN"/>
        </w:rPr>
        <w:t>维修月报表、结算单等</w:t>
      </w:r>
      <w:r>
        <w:rPr>
          <w:rFonts w:hint="default" w:ascii="仿宋" w:hAnsi="仿宋" w:eastAsia="仿宋" w:cs="仿宋_GB2312"/>
          <w:sz w:val="32"/>
          <w:szCs w:val="32"/>
          <w:highlight w:val="none"/>
          <w:lang w:val="en-US" w:eastAsia="zh-CN"/>
        </w:rPr>
        <w:t>相关资料，</w:t>
      </w:r>
      <w:r>
        <w:rPr>
          <w:rFonts w:hint="eastAsia" w:ascii="仿宋" w:hAnsi="仿宋" w:eastAsia="仿宋" w:cs="仿宋_GB2312"/>
          <w:sz w:val="32"/>
          <w:szCs w:val="32"/>
          <w:highlight w:val="none"/>
          <w:lang w:val="en-US" w:eastAsia="zh-CN"/>
        </w:rPr>
        <w:t>对用车单位进行了满意度调查，</w:t>
      </w:r>
      <w:r>
        <w:rPr>
          <w:rFonts w:hint="eastAsia" w:ascii="仿宋" w:hAnsi="仿宋" w:eastAsia="仿宋" w:cs="仿宋_GB2312"/>
          <w:sz w:val="32"/>
          <w:szCs w:val="32"/>
          <w:lang w:val="en-US" w:eastAsia="zh-CN"/>
        </w:rPr>
        <w:t>综合分析并交流后形成评价结论。</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三、综合评价情况及评价结论</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经综合评价，该项目得</w:t>
      </w:r>
      <w:r>
        <w:rPr>
          <w:rFonts w:hint="default" w:ascii="Times New Roman" w:hAnsi="Times New Roman" w:eastAsia="仿宋" w:cs="Times New Roman"/>
          <w:sz w:val="32"/>
          <w:szCs w:val="32"/>
          <w:highlight w:val="none"/>
          <w:lang w:val="en-US" w:eastAsia="zh-CN"/>
        </w:rPr>
        <w:t>分</w:t>
      </w:r>
      <w:r>
        <w:rPr>
          <w:rFonts w:hint="eastAsia" w:ascii="Times New Roman" w:hAnsi="Times New Roman" w:eastAsia="仿宋" w:cs="Times New Roman"/>
          <w:sz w:val="32"/>
          <w:szCs w:val="32"/>
          <w:highlight w:val="none"/>
          <w:lang w:val="en-US" w:eastAsia="zh-CN"/>
        </w:rPr>
        <w:t>87.00</w:t>
      </w:r>
      <w:r>
        <w:rPr>
          <w:rFonts w:hint="default" w:ascii="Times New Roman" w:hAnsi="Times New Roman" w:eastAsia="仿宋" w:cs="Times New Roman"/>
          <w:sz w:val="32"/>
          <w:szCs w:val="32"/>
          <w:highlight w:val="none"/>
          <w:lang w:val="en-US" w:eastAsia="zh-CN"/>
        </w:rPr>
        <w:t>分，</w:t>
      </w:r>
      <w:r>
        <w:rPr>
          <w:rFonts w:hint="default" w:ascii="Times New Roman" w:hAnsi="Times New Roman" w:eastAsia="仿宋" w:cs="Times New Roman"/>
          <w:sz w:val="32"/>
          <w:szCs w:val="32"/>
          <w:lang w:val="en-US" w:eastAsia="zh-CN"/>
        </w:rPr>
        <w:t>评价等级为“</w:t>
      </w:r>
      <w:r>
        <w:rPr>
          <w:rFonts w:hint="eastAsia" w:ascii="Times New Roman" w:hAnsi="Times New Roman" w:eastAsia="仿宋" w:cs="Times New Roman"/>
          <w:sz w:val="32"/>
          <w:szCs w:val="32"/>
          <w:lang w:val="en-US" w:eastAsia="zh-CN"/>
        </w:rPr>
        <w:t xml:space="preserve">良 </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lang w:val="en-US" w:eastAsia="zh-CN"/>
        </w:rPr>
        <w:t>得分明细如下：</w:t>
      </w:r>
    </w:p>
    <w:p>
      <w:pPr>
        <w:keepNext w:val="0"/>
        <w:keepLines w:val="0"/>
        <w:pageBreakBefore w:val="0"/>
        <w:widowControl w:val="0"/>
        <w:numPr>
          <w:ilvl w:val="0"/>
          <w:numId w:val="2"/>
        </w:numPr>
        <w:kinsoku/>
        <w:wordWrap/>
        <w:overflowPunct/>
        <w:topLinePunct w:val="0"/>
        <w:autoSpaceDE/>
        <w:autoSpaceDN/>
        <w:bidi w:val="0"/>
        <w:adjustRightInd/>
        <w:snapToGrid/>
        <w:spacing w:after="0" w:line="560" w:lineRule="atLeast"/>
        <w:ind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项目决策</w:t>
      </w:r>
      <w:r>
        <w:rPr>
          <w:rFonts w:hint="eastAsia" w:ascii="Times New Roman" w:hAnsi="Times New Roman" w:eastAsia="楷体_GB2312" w:cs="Times New Roman"/>
          <w:sz w:val="32"/>
          <w:szCs w:val="32"/>
          <w:lang w:val="en-US" w:eastAsia="zh-CN"/>
        </w:rPr>
        <w:t>情况</w:t>
      </w:r>
    </w:p>
    <w:p>
      <w:pPr>
        <w:keepNext w:val="0"/>
        <w:keepLines w:val="0"/>
        <w:pageBreakBefore w:val="0"/>
        <w:widowControl w:val="0"/>
        <w:kinsoku/>
        <w:wordWrap/>
        <w:overflowPunct/>
        <w:topLinePunct w:val="0"/>
        <w:autoSpaceDE/>
        <w:autoSpaceDN/>
        <w:bidi w:val="0"/>
        <w:adjustRightInd/>
        <w:snapToGrid/>
        <w:spacing w:after="0" w:line="560" w:lineRule="atLeast"/>
        <w:ind w:firstLine="640" w:firstLineChars="200"/>
        <w:jc w:val="both"/>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总分</w:t>
      </w:r>
      <w:r>
        <w:rPr>
          <w:rFonts w:hint="eastAsia" w:ascii="Times New Roman" w:hAnsi="Times New Roman" w:eastAsia="仿宋" w:cs="Times New Roman"/>
          <w:sz w:val="32"/>
          <w:szCs w:val="32"/>
          <w:highlight w:val="none"/>
          <w:lang w:val="en-US" w:eastAsia="zh-CN"/>
        </w:rPr>
        <w:t>14.00</w:t>
      </w:r>
      <w:r>
        <w:rPr>
          <w:rFonts w:hint="default" w:ascii="Times New Roman" w:hAnsi="Times New Roman" w:eastAsia="仿宋" w:cs="Times New Roman"/>
          <w:sz w:val="32"/>
          <w:szCs w:val="32"/>
          <w:highlight w:val="none"/>
          <w:lang w:val="en-US" w:eastAsia="zh-CN"/>
        </w:rPr>
        <w:t>分，实得</w:t>
      </w:r>
      <w:r>
        <w:rPr>
          <w:rFonts w:hint="eastAsia" w:ascii="Times New Roman" w:hAnsi="Times New Roman" w:eastAsia="仿宋" w:cs="Times New Roman"/>
          <w:sz w:val="32"/>
          <w:szCs w:val="32"/>
          <w:highlight w:val="none"/>
          <w:lang w:val="en-US" w:eastAsia="zh-CN"/>
        </w:rPr>
        <w:t>12.00</w:t>
      </w:r>
      <w:r>
        <w:rPr>
          <w:rFonts w:hint="default" w:ascii="Times New Roman" w:hAnsi="Times New Roman" w:eastAsia="仿宋" w:cs="Times New Roman"/>
          <w:sz w:val="32"/>
          <w:szCs w:val="32"/>
          <w:highlight w:val="none"/>
          <w:lang w:val="en-US" w:eastAsia="zh-CN"/>
        </w:rPr>
        <w:t>分，扣</w:t>
      </w:r>
      <w:r>
        <w:rPr>
          <w:rFonts w:hint="eastAsia" w:ascii="Times New Roman" w:hAnsi="Times New Roman" w:eastAsia="仿宋" w:cs="Times New Roman"/>
          <w:sz w:val="32"/>
          <w:szCs w:val="32"/>
          <w:highlight w:val="none"/>
          <w:lang w:val="en-US" w:eastAsia="zh-CN"/>
        </w:rPr>
        <w:t>2.00</w:t>
      </w:r>
      <w:r>
        <w:rPr>
          <w:rFonts w:hint="default" w:ascii="Times New Roman" w:hAnsi="Times New Roman" w:eastAsia="仿宋" w:cs="Times New Roman"/>
          <w:sz w:val="32"/>
          <w:szCs w:val="32"/>
          <w:highlight w:val="none"/>
          <w:lang w:val="en-US" w:eastAsia="zh-CN"/>
        </w:rPr>
        <w:t>分，扣分明细：</w:t>
      </w:r>
    </w:p>
    <w:p>
      <w:pPr>
        <w:keepNext w:val="0"/>
        <w:keepLines w:val="0"/>
        <w:pageBreakBefore w:val="0"/>
        <w:widowControl w:val="0"/>
        <w:kinsoku/>
        <w:wordWrap/>
        <w:overflowPunct/>
        <w:topLinePunct w:val="0"/>
        <w:autoSpaceDE/>
        <w:autoSpaceDN/>
        <w:bidi w:val="0"/>
        <w:adjustRightInd/>
        <w:snapToGrid/>
        <w:spacing w:after="0" w:line="560" w:lineRule="atLeast"/>
        <w:ind w:firstLine="640" w:firstLineChars="200"/>
        <w:jc w:val="both"/>
        <w:textAlignment w:val="auto"/>
        <w:rPr>
          <w:rFonts w:hint="default"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1.绩效目标欠细化量化</w:t>
      </w:r>
      <w:r>
        <w:rPr>
          <w:rFonts w:hint="default" w:ascii="Times New Roman" w:hAnsi="Times New Roman" w:eastAsia="仿宋" w:cs="Times New Roman"/>
          <w:sz w:val="32"/>
          <w:szCs w:val="32"/>
          <w:highlight w:val="none"/>
          <w:lang w:val="en-US" w:eastAsia="zh-CN"/>
        </w:rPr>
        <w:t>，未设置质量合格率等指标，扣2</w:t>
      </w:r>
      <w:r>
        <w:rPr>
          <w:rFonts w:hint="eastAsia" w:ascii="Times New Roman" w:hAnsi="Times New Roman" w:eastAsia="仿宋" w:cs="Times New Roman"/>
          <w:sz w:val="32"/>
          <w:szCs w:val="32"/>
          <w:highlight w:val="none"/>
          <w:lang w:val="en-US" w:eastAsia="zh-CN"/>
        </w:rPr>
        <w:t>.00</w:t>
      </w:r>
      <w:r>
        <w:rPr>
          <w:rFonts w:hint="default" w:ascii="Times New Roman" w:hAnsi="Times New Roman" w:eastAsia="仿宋" w:cs="Times New Roman"/>
          <w:sz w:val="32"/>
          <w:szCs w:val="32"/>
          <w:highlight w:val="none"/>
          <w:lang w:val="en-US" w:eastAsia="zh-CN"/>
        </w:rPr>
        <w:t>分</w:t>
      </w:r>
      <w:r>
        <w:rPr>
          <w:rFonts w:hint="eastAsia" w:ascii="Times New Roman" w:hAnsi="Times New Roman" w:eastAsia="仿宋" w:cs="Times New Roman"/>
          <w:sz w:val="32"/>
          <w:szCs w:val="32"/>
          <w:highlight w:val="none"/>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after="0" w:line="560" w:lineRule="atLeast"/>
        <w:ind w:left="0" w:leftChars="0" w:firstLine="596" w:firstLineChars="200"/>
        <w:jc w:val="both"/>
        <w:textAlignment w:val="auto"/>
        <w:rPr>
          <w:rFonts w:hint="default" w:ascii="Times New Roman" w:hAnsi="Times New Roman" w:eastAsia="楷体_GB2312" w:cs="Times New Roman"/>
          <w:spacing w:val="-11"/>
          <w:sz w:val="32"/>
          <w:szCs w:val="32"/>
          <w:lang w:val="en-US" w:eastAsia="zh-CN"/>
        </w:rPr>
      </w:pPr>
      <w:r>
        <w:rPr>
          <w:rFonts w:hint="default" w:ascii="Times New Roman" w:hAnsi="Times New Roman" w:eastAsia="楷体_GB2312" w:cs="Times New Roman"/>
          <w:spacing w:val="-11"/>
          <w:sz w:val="32"/>
          <w:szCs w:val="32"/>
          <w:lang w:val="en-US" w:eastAsia="zh-CN"/>
        </w:rPr>
        <w:t>项目过程</w:t>
      </w:r>
      <w:r>
        <w:rPr>
          <w:rFonts w:hint="eastAsia" w:ascii="Times New Roman" w:hAnsi="Times New Roman" w:eastAsia="楷体_GB2312" w:cs="Times New Roman"/>
          <w:spacing w:val="-11"/>
          <w:sz w:val="32"/>
          <w:szCs w:val="32"/>
          <w:lang w:val="en-US" w:eastAsia="zh-CN"/>
        </w:rPr>
        <w:t>情况</w:t>
      </w:r>
    </w:p>
    <w:p>
      <w:pPr>
        <w:keepNext w:val="0"/>
        <w:keepLines w:val="0"/>
        <w:pageBreakBefore w:val="0"/>
        <w:widowControl w:val="0"/>
        <w:kinsoku/>
        <w:wordWrap/>
        <w:overflowPunct/>
        <w:topLinePunct w:val="0"/>
        <w:autoSpaceDE/>
        <w:autoSpaceDN/>
        <w:bidi w:val="0"/>
        <w:adjustRightInd/>
        <w:snapToGrid/>
        <w:spacing w:after="0" w:line="560" w:lineRule="atLeast"/>
        <w:ind w:firstLine="640" w:firstLineChars="200"/>
        <w:jc w:val="both"/>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总分2</w:t>
      </w:r>
      <w:r>
        <w:rPr>
          <w:rFonts w:hint="eastAsia" w:ascii="Times New Roman" w:hAnsi="Times New Roman" w:eastAsia="仿宋" w:cs="Times New Roman"/>
          <w:sz w:val="32"/>
          <w:szCs w:val="32"/>
          <w:highlight w:val="none"/>
          <w:lang w:val="en-US" w:eastAsia="zh-CN"/>
        </w:rPr>
        <w:t>6.00</w:t>
      </w:r>
      <w:r>
        <w:rPr>
          <w:rFonts w:hint="default" w:ascii="Times New Roman" w:hAnsi="Times New Roman" w:eastAsia="仿宋" w:cs="Times New Roman"/>
          <w:sz w:val="32"/>
          <w:szCs w:val="32"/>
          <w:highlight w:val="none"/>
          <w:lang w:val="en-US" w:eastAsia="zh-CN"/>
        </w:rPr>
        <w:t>分，实得</w:t>
      </w:r>
      <w:r>
        <w:rPr>
          <w:rFonts w:hint="eastAsia" w:ascii="Times New Roman" w:hAnsi="Times New Roman" w:eastAsia="仿宋" w:cs="Times New Roman"/>
          <w:sz w:val="32"/>
          <w:szCs w:val="32"/>
          <w:highlight w:val="none"/>
          <w:lang w:val="en-US" w:eastAsia="zh-CN"/>
        </w:rPr>
        <w:t>22.00</w:t>
      </w:r>
      <w:r>
        <w:rPr>
          <w:rFonts w:hint="default" w:ascii="Times New Roman" w:hAnsi="Times New Roman" w:eastAsia="仿宋" w:cs="Times New Roman"/>
          <w:sz w:val="32"/>
          <w:szCs w:val="32"/>
          <w:highlight w:val="none"/>
          <w:lang w:val="en-US" w:eastAsia="zh-CN"/>
        </w:rPr>
        <w:t>分，扣</w:t>
      </w:r>
      <w:r>
        <w:rPr>
          <w:rFonts w:hint="eastAsia" w:ascii="Times New Roman" w:hAnsi="Times New Roman" w:eastAsia="仿宋" w:cs="Times New Roman"/>
          <w:sz w:val="32"/>
          <w:szCs w:val="32"/>
          <w:highlight w:val="none"/>
          <w:lang w:val="en-US" w:eastAsia="zh-CN"/>
        </w:rPr>
        <w:t>4.00</w:t>
      </w:r>
      <w:r>
        <w:rPr>
          <w:rFonts w:hint="default" w:ascii="Times New Roman" w:hAnsi="Times New Roman" w:eastAsia="仿宋" w:cs="Times New Roman"/>
          <w:sz w:val="32"/>
          <w:szCs w:val="32"/>
          <w:highlight w:val="none"/>
          <w:lang w:val="en-US" w:eastAsia="zh-CN"/>
        </w:rPr>
        <w:t>分，扣分明细：</w:t>
      </w:r>
    </w:p>
    <w:p>
      <w:pPr>
        <w:keepNext w:val="0"/>
        <w:keepLines w:val="0"/>
        <w:pageBreakBefore w:val="0"/>
        <w:widowControl w:val="0"/>
        <w:kinsoku/>
        <w:wordWrap/>
        <w:overflowPunct/>
        <w:topLinePunct w:val="0"/>
        <w:autoSpaceDE/>
        <w:autoSpaceDN/>
        <w:bidi w:val="0"/>
        <w:adjustRightInd/>
        <w:snapToGrid/>
        <w:spacing w:after="0" w:line="560" w:lineRule="atLeast"/>
        <w:ind w:firstLine="640" w:firstLineChars="200"/>
        <w:jc w:val="both"/>
        <w:textAlignment w:val="auto"/>
        <w:rPr>
          <w:rFonts w:hint="default"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1.未建立监督考核机制，扣1.00分。</w:t>
      </w:r>
    </w:p>
    <w:p>
      <w:pPr>
        <w:keepNext w:val="0"/>
        <w:keepLines w:val="0"/>
        <w:pageBreakBefore w:val="0"/>
        <w:widowControl w:val="0"/>
        <w:kinsoku/>
        <w:wordWrap/>
        <w:overflowPunct/>
        <w:topLinePunct w:val="0"/>
        <w:autoSpaceDE/>
        <w:autoSpaceDN/>
        <w:bidi w:val="0"/>
        <w:adjustRightInd/>
        <w:snapToGrid/>
        <w:spacing w:after="0" w:line="560" w:lineRule="atLeast"/>
        <w:ind w:firstLine="640" w:firstLineChars="200"/>
        <w:jc w:val="both"/>
        <w:textAlignment w:val="auto"/>
        <w:rPr>
          <w:rFonts w:hint="eastAsia"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2.维修企业</w:t>
      </w:r>
      <w:r>
        <w:rPr>
          <w:rFonts w:hint="default" w:ascii="Times New Roman" w:hAnsi="Times New Roman" w:eastAsia="仿宋" w:cs="Times New Roman"/>
          <w:sz w:val="32"/>
          <w:szCs w:val="32"/>
          <w:highlight w:val="none"/>
          <w:lang w:val="en-US" w:eastAsia="zh-CN"/>
        </w:rPr>
        <w:t>台账登记</w:t>
      </w:r>
      <w:r>
        <w:rPr>
          <w:rFonts w:hint="eastAsia" w:ascii="Times New Roman" w:hAnsi="Times New Roman" w:eastAsia="仿宋" w:cs="Times New Roman"/>
          <w:sz w:val="32"/>
          <w:szCs w:val="32"/>
          <w:highlight w:val="none"/>
          <w:lang w:val="en-US" w:eastAsia="zh-CN"/>
        </w:rPr>
        <w:t>欠</w:t>
      </w:r>
      <w:r>
        <w:rPr>
          <w:rFonts w:hint="default" w:ascii="Times New Roman" w:hAnsi="Times New Roman" w:eastAsia="仿宋" w:cs="Times New Roman"/>
          <w:sz w:val="32"/>
          <w:szCs w:val="32"/>
          <w:highlight w:val="none"/>
          <w:lang w:val="en-US" w:eastAsia="zh-CN"/>
        </w:rPr>
        <w:t>完整，扣1</w:t>
      </w:r>
      <w:r>
        <w:rPr>
          <w:rFonts w:hint="eastAsia" w:ascii="Times New Roman" w:hAnsi="Times New Roman" w:eastAsia="仿宋" w:cs="Times New Roman"/>
          <w:sz w:val="32"/>
          <w:szCs w:val="32"/>
          <w:highlight w:val="none"/>
          <w:lang w:val="en-US" w:eastAsia="zh-CN"/>
        </w:rPr>
        <w:t>.00</w:t>
      </w:r>
      <w:r>
        <w:rPr>
          <w:rFonts w:hint="default" w:ascii="Times New Roman" w:hAnsi="Times New Roman" w:eastAsia="仿宋" w:cs="Times New Roman"/>
          <w:sz w:val="32"/>
          <w:szCs w:val="32"/>
          <w:highlight w:val="none"/>
          <w:lang w:val="en-US" w:eastAsia="zh-CN"/>
        </w:rPr>
        <w:t>分</w:t>
      </w:r>
      <w:r>
        <w:rPr>
          <w:rFonts w:hint="eastAsia" w:ascii="Times New Roman" w:hAnsi="Times New Roman" w:eastAsia="仿宋"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after="0" w:line="560" w:lineRule="atLeast"/>
        <w:ind w:firstLine="640" w:firstLineChars="200"/>
        <w:jc w:val="both"/>
        <w:textAlignment w:val="auto"/>
        <w:rPr>
          <w:rFonts w:hint="eastAsia"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3.</w:t>
      </w:r>
      <w:r>
        <w:rPr>
          <w:rFonts w:hint="default" w:ascii="Times New Roman" w:hAnsi="Times New Roman" w:eastAsia="仿宋" w:cs="Times New Roman"/>
          <w:sz w:val="32"/>
          <w:szCs w:val="32"/>
          <w:highlight w:val="none"/>
          <w:lang w:val="en-US" w:eastAsia="zh-CN"/>
        </w:rPr>
        <w:t>结算单</w:t>
      </w:r>
      <w:r>
        <w:rPr>
          <w:rFonts w:hint="eastAsia" w:ascii="Times New Roman" w:hAnsi="Times New Roman" w:eastAsia="仿宋" w:cs="Times New Roman"/>
          <w:sz w:val="32"/>
          <w:szCs w:val="32"/>
          <w:highlight w:val="none"/>
          <w:lang w:val="en-US" w:eastAsia="zh-CN"/>
        </w:rPr>
        <w:t>上维修项目内容等填写</w:t>
      </w:r>
      <w:r>
        <w:rPr>
          <w:rFonts w:hint="default" w:ascii="Times New Roman" w:hAnsi="Times New Roman" w:eastAsia="仿宋" w:cs="Times New Roman"/>
          <w:sz w:val="32"/>
          <w:szCs w:val="32"/>
          <w:highlight w:val="none"/>
          <w:lang w:val="en-US" w:eastAsia="zh-CN"/>
        </w:rPr>
        <w:t>欠完整，扣</w:t>
      </w:r>
      <w:r>
        <w:rPr>
          <w:rFonts w:hint="eastAsia" w:ascii="Times New Roman" w:hAnsi="Times New Roman" w:eastAsia="仿宋" w:cs="Times New Roman"/>
          <w:sz w:val="32"/>
          <w:szCs w:val="32"/>
          <w:highlight w:val="none"/>
          <w:lang w:val="en-US" w:eastAsia="zh-CN"/>
        </w:rPr>
        <w:t>2.00</w:t>
      </w:r>
      <w:r>
        <w:rPr>
          <w:rFonts w:hint="default" w:ascii="Times New Roman" w:hAnsi="Times New Roman" w:eastAsia="仿宋" w:cs="Times New Roman"/>
          <w:sz w:val="32"/>
          <w:szCs w:val="32"/>
          <w:highlight w:val="none"/>
          <w:lang w:val="en-US" w:eastAsia="zh-CN"/>
        </w:rPr>
        <w:t>分</w:t>
      </w:r>
      <w:r>
        <w:rPr>
          <w:rFonts w:hint="eastAsia" w:ascii="Times New Roman" w:hAnsi="Times New Roman" w:eastAsia="仿宋" w:cs="Times New Roman"/>
          <w:sz w:val="32"/>
          <w:szCs w:val="32"/>
          <w:highlight w:val="none"/>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after="0" w:line="560" w:lineRule="atLeast"/>
        <w:ind w:left="0" w:leftChars="0" w:firstLine="596" w:firstLineChars="200"/>
        <w:jc w:val="both"/>
        <w:textAlignment w:val="auto"/>
        <w:rPr>
          <w:rFonts w:hint="default" w:ascii="Times New Roman" w:hAnsi="Times New Roman" w:eastAsia="楷体_GB2312" w:cs="Times New Roman"/>
          <w:spacing w:val="-11"/>
          <w:sz w:val="32"/>
          <w:szCs w:val="32"/>
          <w:lang w:val="en-US" w:eastAsia="zh-CN"/>
        </w:rPr>
      </w:pPr>
      <w:r>
        <w:rPr>
          <w:rFonts w:hint="default" w:ascii="Times New Roman" w:hAnsi="Times New Roman" w:eastAsia="楷体_GB2312" w:cs="Times New Roman"/>
          <w:spacing w:val="-11"/>
          <w:sz w:val="32"/>
          <w:szCs w:val="32"/>
          <w:lang w:val="en-US" w:eastAsia="zh-CN"/>
        </w:rPr>
        <w:t>项目产出情况</w:t>
      </w:r>
    </w:p>
    <w:p>
      <w:pPr>
        <w:keepNext w:val="0"/>
        <w:keepLines w:val="0"/>
        <w:pageBreakBefore w:val="0"/>
        <w:widowControl w:val="0"/>
        <w:kinsoku/>
        <w:wordWrap/>
        <w:overflowPunct/>
        <w:topLinePunct w:val="0"/>
        <w:autoSpaceDE/>
        <w:autoSpaceDN/>
        <w:bidi w:val="0"/>
        <w:adjustRightInd/>
        <w:snapToGrid/>
        <w:spacing w:after="0" w:line="560" w:lineRule="atLeast"/>
        <w:ind w:firstLine="640" w:firstLineChars="200"/>
        <w:jc w:val="both"/>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总分3</w:t>
      </w:r>
      <w:r>
        <w:rPr>
          <w:rFonts w:hint="eastAsia" w:ascii="Times New Roman" w:hAnsi="Times New Roman" w:eastAsia="仿宋" w:cs="Times New Roman"/>
          <w:sz w:val="32"/>
          <w:szCs w:val="32"/>
          <w:highlight w:val="none"/>
          <w:lang w:val="en-US" w:eastAsia="zh-CN"/>
        </w:rPr>
        <w:t>6.00</w:t>
      </w:r>
      <w:r>
        <w:rPr>
          <w:rFonts w:hint="default" w:ascii="Times New Roman" w:hAnsi="Times New Roman" w:eastAsia="仿宋" w:cs="Times New Roman"/>
          <w:sz w:val="32"/>
          <w:szCs w:val="32"/>
          <w:highlight w:val="none"/>
          <w:lang w:val="en-US" w:eastAsia="zh-CN"/>
        </w:rPr>
        <w:t>分，实得</w:t>
      </w:r>
      <w:r>
        <w:rPr>
          <w:rFonts w:hint="eastAsia" w:ascii="Times New Roman" w:hAnsi="Times New Roman" w:eastAsia="仿宋" w:cs="Times New Roman"/>
          <w:sz w:val="32"/>
          <w:szCs w:val="32"/>
          <w:highlight w:val="none"/>
          <w:lang w:val="en-US" w:eastAsia="zh-CN"/>
        </w:rPr>
        <w:t>31</w:t>
      </w:r>
      <w:r>
        <w:rPr>
          <w:rFonts w:hint="default" w:ascii="Times New Roman" w:hAnsi="Times New Roman" w:eastAsia="仿宋" w:cs="Times New Roman"/>
          <w:sz w:val="32"/>
          <w:szCs w:val="32"/>
          <w:highlight w:val="none"/>
          <w:lang w:val="en-US" w:eastAsia="zh-CN"/>
        </w:rPr>
        <w:t>.</w:t>
      </w:r>
      <w:r>
        <w:rPr>
          <w:rFonts w:hint="eastAsia" w:ascii="Times New Roman" w:hAnsi="Times New Roman" w:eastAsia="仿宋" w:cs="Times New Roman"/>
          <w:sz w:val="32"/>
          <w:szCs w:val="32"/>
          <w:highlight w:val="none"/>
          <w:lang w:val="en-US" w:eastAsia="zh-CN"/>
        </w:rPr>
        <w:t>00</w:t>
      </w:r>
      <w:r>
        <w:rPr>
          <w:rFonts w:hint="default" w:ascii="Times New Roman" w:hAnsi="Times New Roman" w:eastAsia="仿宋" w:cs="Times New Roman"/>
          <w:sz w:val="32"/>
          <w:szCs w:val="32"/>
          <w:highlight w:val="none"/>
          <w:lang w:val="en-US" w:eastAsia="zh-CN"/>
        </w:rPr>
        <w:t>分，扣</w:t>
      </w:r>
      <w:r>
        <w:rPr>
          <w:rFonts w:hint="eastAsia" w:ascii="Times New Roman" w:hAnsi="Times New Roman" w:eastAsia="仿宋" w:cs="Times New Roman"/>
          <w:sz w:val="32"/>
          <w:szCs w:val="32"/>
          <w:highlight w:val="none"/>
          <w:lang w:val="en-US" w:eastAsia="zh-CN"/>
        </w:rPr>
        <w:t>5.00</w:t>
      </w:r>
      <w:r>
        <w:rPr>
          <w:rFonts w:hint="default" w:ascii="Times New Roman" w:hAnsi="Times New Roman" w:eastAsia="仿宋" w:cs="Times New Roman"/>
          <w:sz w:val="32"/>
          <w:szCs w:val="32"/>
          <w:highlight w:val="none"/>
          <w:lang w:val="en-US" w:eastAsia="zh-CN"/>
        </w:rPr>
        <w:t>分，扣分明细：</w:t>
      </w:r>
    </w:p>
    <w:p>
      <w:pPr>
        <w:keepNext w:val="0"/>
        <w:keepLines w:val="0"/>
        <w:pageBreakBefore w:val="0"/>
        <w:widowControl w:val="0"/>
        <w:kinsoku/>
        <w:wordWrap/>
        <w:overflowPunct/>
        <w:topLinePunct w:val="0"/>
        <w:autoSpaceDE/>
        <w:autoSpaceDN/>
        <w:bidi w:val="0"/>
        <w:adjustRightInd/>
        <w:snapToGrid/>
        <w:spacing w:after="0" w:line="560" w:lineRule="atLeast"/>
        <w:ind w:firstLine="640" w:firstLineChars="200"/>
        <w:jc w:val="both"/>
        <w:textAlignment w:val="auto"/>
        <w:rPr>
          <w:rFonts w:hint="default"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1.个别</w:t>
      </w:r>
      <w:r>
        <w:rPr>
          <w:rFonts w:hint="eastAsia" w:ascii="仿宋" w:hAnsi="仿宋" w:eastAsia="仿宋" w:cs="仿宋_GB2312"/>
          <w:sz w:val="32"/>
          <w:szCs w:val="32"/>
          <w:highlight w:val="none"/>
          <w:lang w:val="en-US" w:eastAsia="zh-CN"/>
        </w:rPr>
        <w:t>单位车辆未纳入定点企业维修、装饰，扣1.00分</w:t>
      </w:r>
    </w:p>
    <w:p>
      <w:pPr>
        <w:keepNext w:val="0"/>
        <w:keepLines w:val="0"/>
        <w:pageBreakBefore w:val="0"/>
        <w:widowControl w:val="0"/>
        <w:kinsoku/>
        <w:wordWrap/>
        <w:overflowPunct/>
        <w:topLinePunct w:val="0"/>
        <w:autoSpaceDE/>
        <w:autoSpaceDN/>
        <w:bidi w:val="0"/>
        <w:adjustRightInd/>
        <w:snapToGrid/>
        <w:spacing w:after="0" w:line="560" w:lineRule="atLeast"/>
        <w:ind w:firstLine="640" w:firstLineChars="200"/>
        <w:jc w:val="both"/>
        <w:textAlignment w:val="auto"/>
        <w:rPr>
          <w:rFonts w:hint="default"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2.市财政局采购办</w:t>
      </w:r>
      <w:r>
        <w:rPr>
          <w:rFonts w:hint="default" w:ascii="Times New Roman" w:hAnsi="Times New Roman" w:eastAsia="仿宋" w:cs="Times New Roman"/>
          <w:sz w:val="32"/>
          <w:szCs w:val="32"/>
          <w:highlight w:val="none"/>
          <w:lang w:val="en-US" w:eastAsia="zh-CN"/>
        </w:rPr>
        <w:t>未</w:t>
      </w:r>
      <w:r>
        <w:rPr>
          <w:rFonts w:hint="eastAsia" w:ascii="Times New Roman" w:hAnsi="Times New Roman" w:eastAsia="仿宋" w:cs="Times New Roman"/>
          <w:sz w:val="32"/>
          <w:szCs w:val="32"/>
          <w:highlight w:val="none"/>
          <w:lang w:val="en-US" w:eastAsia="zh-CN"/>
        </w:rPr>
        <w:t>对维修企业</w:t>
      </w:r>
      <w:r>
        <w:rPr>
          <w:rFonts w:hint="default" w:ascii="Times New Roman" w:hAnsi="Times New Roman" w:eastAsia="仿宋" w:cs="Times New Roman"/>
          <w:sz w:val="32"/>
          <w:szCs w:val="32"/>
          <w:highlight w:val="none"/>
          <w:lang w:val="en-US" w:eastAsia="zh-CN"/>
        </w:rPr>
        <w:t>进行年度考核</w:t>
      </w:r>
      <w:r>
        <w:rPr>
          <w:rFonts w:hint="eastAsia" w:ascii="Times New Roman" w:hAnsi="Times New Roman" w:eastAsia="仿宋" w:cs="Times New Roman"/>
          <w:sz w:val="32"/>
          <w:szCs w:val="32"/>
          <w:highlight w:val="none"/>
          <w:lang w:val="en-US" w:eastAsia="zh-CN"/>
        </w:rPr>
        <w:t>，</w:t>
      </w:r>
      <w:r>
        <w:rPr>
          <w:rFonts w:hint="default" w:ascii="Times New Roman" w:hAnsi="Times New Roman" w:eastAsia="仿宋" w:cs="Times New Roman"/>
          <w:sz w:val="32"/>
          <w:szCs w:val="32"/>
          <w:highlight w:val="none"/>
          <w:lang w:val="en-US" w:eastAsia="zh-CN"/>
        </w:rPr>
        <w:t>扣1</w:t>
      </w:r>
      <w:r>
        <w:rPr>
          <w:rFonts w:hint="eastAsia" w:ascii="Times New Roman" w:hAnsi="Times New Roman" w:eastAsia="仿宋" w:cs="Times New Roman"/>
          <w:sz w:val="32"/>
          <w:szCs w:val="32"/>
          <w:highlight w:val="none"/>
          <w:lang w:val="en-US" w:eastAsia="zh-CN"/>
        </w:rPr>
        <w:t>.00</w:t>
      </w:r>
      <w:r>
        <w:rPr>
          <w:rFonts w:hint="default" w:ascii="Times New Roman" w:hAnsi="Times New Roman" w:eastAsia="仿宋" w:cs="Times New Roman"/>
          <w:sz w:val="32"/>
          <w:szCs w:val="32"/>
          <w:highlight w:val="none"/>
          <w:lang w:val="en-US" w:eastAsia="zh-CN"/>
        </w:rPr>
        <w:t>分</w:t>
      </w:r>
      <w:r>
        <w:rPr>
          <w:rFonts w:hint="eastAsia" w:ascii="Times New Roman" w:hAnsi="Times New Roman" w:eastAsia="仿宋"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after="0" w:line="560" w:lineRule="atLeast"/>
        <w:ind w:firstLine="640" w:firstLineChars="200"/>
        <w:jc w:val="both"/>
        <w:textAlignment w:val="auto"/>
        <w:rPr>
          <w:rFonts w:hint="default"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3.成本控制不到位，违规收取管理费，</w:t>
      </w:r>
      <w:r>
        <w:rPr>
          <w:rFonts w:hint="default" w:ascii="Times New Roman" w:hAnsi="Times New Roman" w:eastAsia="仿宋" w:cs="Times New Roman"/>
          <w:sz w:val="32"/>
          <w:szCs w:val="32"/>
          <w:highlight w:val="none"/>
          <w:lang w:val="en-US" w:eastAsia="zh-CN"/>
        </w:rPr>
        <w:t>扣</w:t>
      </w:r>
      <w:r>
        <w:rPr>
          <w:rFonts w:hint="eastAsia" w:ascii="Times New Roman" w:hAnsi="Times New Roman" w:eastAsia="仿宋" w:cs="Times New Roman"/>
          <w:sz w:val="32"/>
          <w:szCs w:val="32"/>
          <w:highlight w:val="none"/>
          <w:lang w:val="en-US" w:eastAsia="zh-CN"/>
        </w:rPr>
        <w:t>2.00</w:t>
      </w:r>
      <w:r>
        <w:rPr>
          <w:rFonts w:hint="default" w:ascii="Times New Roman" w:hAnsi="Times New Roman" w:eastAsia="仿宋" w:cs="Times New Roman"/>
          <w:sz w:val="32"/>
          <w:szCs w:val="32"/>
          <w:highlight w:val="none"/>
          <w:lang w:val="en-US" w:eastAsia="zh-CN"/>
        </w:rPr>
        <w:t>分</w:t>
      </w:r>
      <w:r>
        <w:rPr>
          <w:rFonts w:hint="eastAsia" w:ascii="Times New Roman" w:hAnsi="Times New Roman" w:eastAsia="仿宋"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after="0" w:line="560" w:lineRule="atLeast"/>
        <w:ind w:firstLine="640" w:firstLineChars="200"/>
        <w:jc w:val="both"/>
        <w:textAlignment w:val="auto"/>
        <w:rPr>
          <w:rFonts w:hint="default" w:ascii="Times New Roman" w:hAnsi="Times New Roman" w:eastAsia="楷体_GB2312" w:cs="Times New Roman"/>
          <w:sz w:val="32"/>
          <w:szCs w:val="32"/>
          <w:lang w:val="en-US" w:eastAsia="zh-CN"/>
        </w:rPr>
      </w:pPr>
      <w:r>
        <w:rPr>
          <w:rFonts w:hint="eastAsia" w:ascii="Times New Roman" w:hAnsi="Times New Roman" w:eastAsia="仿宋" w:cs="Times New Roman"/>
          <w:sz w:val="32"/>
          <w:szCs w:val="32"/>
          <w:highlight w:val="none"/>
          <w:lang w:val="en-US" w:eastAsia="zh-CN"/>
        </w:rPr>
        <w:t>4.个别零部件更换频繁</w:t>
      </w:r>
      <w:r>
        <w:rPr>
          <w:rFonts w:hint="default" w:ascii="Times New Roman" w:hAnsi="Times New Roman" w:eastAsia="仿宋" w:cs="Times New Roman"/>
          <w:sz w:val="32"/>
          <w:szCs w:val="32"/>
          <w:highlight w:val="none"/>
          <w:lang w:val="en-US" w:eastAsia="zh-CN"/>
        </w:rPr>
        <w:t>，扣1</w:t>
      </w:r>
      <w:r>
        <w:rPr>
          <w:rFonts w:hint="eastAsia" w:ascii="Times New Roman" w:hAnsi="Times New Roman" w:eastAsia="仿宋" w:cs="Times New Roman"/>
          <w:sz w:val="32"/>
          <w:szCs w:val="32"/>
          <w:highlight w:val="none"/>
          <w:lang w:val="en-US" w:eastAsia="zh-CN"/>
        </w:rPr>
        <w:t>.00</w:t>
      </w:r>
      <w:r>
        <w:rPr>
          <w:rFonts w:hint="default" w:ascii="Times New Roman" w:hAnsi="Times New Roman" w:eastAsia="仿宋" w:cs="Times New Roman"/>
          <w:sz w:val="32"/>
          <w:szCs w:val="32"/>
          <w:highlight w:val="none"/>
          <w:lang w:val="en-US" w:eastAsia="zh-CN"/>
        </w:rPr>
        <w:t>分</w:t>
      </w:r>
      <w:r>
        <w:rPr>
          <w:rFonts w:hint="eastAsia" w:ascii="Times New Roman" w:hAnsi="Times New Roman" w:eastAsia="仿宋"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after="0" w:line="560" w:lineRule="atLeast"/>
        <w:ind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（四）项目效益情况</w:t>
      </w:r>
    </w:p>
    <w:p>
      <w:pPr>
        <w:keepNext w:val="0"/>
        <w:keepLines w:val="0"/>
        <w:pageBreakBefore w:val="0"/>
        <w:widowControl w:val="0"/>
        <w:kinsoku/>
        <w:wordWrap/>
        <w:overflowPunct/>
        <w:topLinePunct w:val="0"/>
        <w:autoSpaceDE/>
        <w:autoSpaceDN/>
        <w:bidi w:val="0"/>
        <w:adjustRightInd/>
        <w:snapToGrid/>
        <w:spacing w:after="0" w:line="560" w:lineRule="atLeast"/>
        <w:ind w:firstLine="640" w:firstLineChars="200"/>
        <w:jc w:val="both"/>
        <w:textAlignment w:val="auto"/>
        <w:rPr>
          <w:rFonts w:hint="eastAsia"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总分</w:t>
      </w:r>
      <w:r>
        <w:rPr>
          <w:rFonts w:hint="eastAsia" w:ascii="Times New Roman" w:hAnsi="Times New Roman" w:eastAsia="仿宋" w:cs="Times New Roman"/>
          <w:sz w:val="32"/>
          <w:szCs w:val="32"/>
          <w:highlight w:val="none"/>
          <w:lang w:val="en-US" w:eastAsia="zh-CN"/>
        </w:rPr>
        <w:t>24.00</w:t>
      </w:r>
      <w:r>
        <w:rPr>
          <w:rFonts w:hint="default" w:ascii="Times New Roman" w:hAnsi="Times New Roman" w:eastAsia="仿宋" w:cs="Times New Roman"/>
          <w:sz w:val="32"/>
          <w:szCs w:val="32"/>
          <w:highlight w:val="none"/>
          <w:lang w:val="en-US" w:eastAsia="zh-CN"/>
        </w:rPr>
        <w:t>分，实得</w:t>
      </w:r>
      <w:r>
        <w:rPr>
          <w:rFonts w:hint="eastAsia" w:ascii="Times New Roman" w:hAnsi="Times New Roman" w:eastAsia="仿宋" w:cs="Times New Roman"/>
          <w:sz w:val="32"/>
          <w:szCs w:val="32"/>
          <w:highlight w:val="none"/>
          <w:lang w:val="en-US" w:eastAsia="zh-CN"/>
        </w:rPr>
        <w:t>22.00</w:t>
      </w:r>
      <w:r>
        <w:rPr>
          <w:rFonts w:hint="default" w:ascii="Times New Roman" w:hAnsi="Times New Roman" w:eastAsia="仿宋" w:cs="Times New Roman"/>
          <w:sz w:val="32"/>
          <w:szCs w:val="32"/>
          <w:highlight w:val="none"/>
          <w:lang w:val="en-US" w:eastAsia="zh-CN"/>
        </w:rPr>
        <w:t>分，扣</w:t>
      </w:r>
      <w:r>
        <w:rPr>
          <w:rFonts w:hint="eastAsia" w:ascii="Times New Roman" w:hAnsi="Times New Roman" w:eastAsia="仿宋" w:cs="Times New Roman"/>
          <w:sz w:val="32"/>
          <w:szCs w:val="32"/>
          <w:highlight w:val="none"/>
          <w:lang w:val="en-US" w:eastAsia="zh-CN"/>
        </w:rPr>
        <w:t>2.00</w:t>
      </w:r>
      <w:r>
        <w:rPr>
          <w:rFonts w:hint="default" w:ascii="Times New Roman" w:hAnsi="Times New Roman" w:eastAsia="仿宋" w:cs="Times New Roman"/>
          <w:sz w:val="32"/>
          <w:szCs w:val="32"/>
          <w:highlight w:val="none"/>
          <w:lang w:val="en-US" w:eastAsia="zh-CN"/>
        </w:rPr>
        <w:t>分，扣分明细：</w:t>
      </w:r>
    </w:p>
    <w:p>
      <w:pPr>
        <w:keepNext w:val="0"/>
        <w:keepLines w:val="0"/>
        <w:pageBreakBefore w:val="0"/>
        <w:widowControl w:val="0"/>
        <w:kinsoku/>
        <w:wordWrap/>
        <w:overflowPunct/>
        <w:topLinePunct w:val="0"/>
        <w:autoSpaceDE/>
        <w:autoSpaceDN/>
        <w:bidi w:val="0"/>
        <w:adjustRightInd/>
        <w:snapToGrid/>
        <w:spacing w:after="0" w:line="560" w:lineRule="atLeast"/>
        <w:ind w:firstLine="640" w:firstLineChars="200"/>
        <w:jc w:val="both"/>
        <w:textAlignment w:val="auto"/>
        <w:rPr>
          <w:rFonts w:hint="eastAsia" w:ascii="仿宋" w:hAnsi="仿宋" w:eastAsia="仿宋" w:cs="仿宋_GB2312"/>
          <w:sz w:val="32"/>
          <w:szCs w:val="32"/>
          <w:lang w:val="en-US" w:eastAsia="zh-CN"/>
        </w:rPr>
      </w:pPr>
      <w:r>
        <w:rPr>
          <w:rFonts w:hint="eastAsia" w:ascii="Times New Roman" w:hAnsi="Times New Roman" w:eastAsia="仿宋" w:cs="Times New Roman"/>
          <w:sz w:val="32"/>
          <w:szCs w:val="32"/>
          <w:highlight w:val="none"/>
          <w:lang w:val="en-US" w:eastAsia="zh-CN"/>
        </w:rPr>
        <w:t>1.部分零配件价格审核欠严格，扣2.00分。</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四、绩效评价指标分析</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（一）项目决策情况</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1.项目立项</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该项目立项符合国家法律法规、国民经济发展规划和相关政策要求，属于部门履职所需。</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2.绩效目标</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highlight w:val="none"/>
          <w:lang w:val="en-US" w:eastAsia="zh-CN"/>
        </w:rPr>
      </w:pPr>
      <w:r>
        <w:rPr>
          <w:rFonts w:hint="eastAsia" w:ascii="仿宋" w:hAnsi="仿宋" w:eastAsia="仿宋" w:cs="仿宋_GB2312"/>
          <w:sz w:val="32"/>
          <w:szCs w:val="32"/>
          <w:lang w:val="en-US" w:eastAsia="zh-CN"/>
        </w:rPr>
        <w:t>项目管理单位未填报绩效目标申报表，在政府采购服务要求及合同中设置了返修率、车辆维修及时率、对维修服务企业年度考核等指标，未设置维修质量合格率等指标</w:t>
      </w:r>
      <w:r>
        <w:rPr>
          <w:rFonts w:hint="eastAsia" w:ascii="仿宋" w:hAnsi="仿宋" w:eastAsia="仿宋" w:cs="仿宋_GB2312"/>
          <w:sz w:val="32"/>
          <w:szCs w:val="32"/>
          <w:highlight w:val="none"/>
          <w:lang w:val="en-US" w:eastAsia="zh-CN"/>
        </w:rPr>
        <w:t>。</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（二）项目过程情况</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1.资金管理情况</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维修费用经过用车单位和市财政局采购办审核，通过国库集中支付拨付到各维修企业，资金拨付程序较为规范，手续齐全。</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val="en-US" w:eastAsia="zh-CN"/>
        </w:rPr>
        <w:t>2.项目组织实施情况</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Times New Roman" w:hAnsi="Times New Roman" w:eastAsia="仿宋"/>
          <w:kern w:val="2"/>
          <w:sz w:val="32"/>
          <w:szCs w:val="32"/>
          <w:highlight w:val="yellow"/>
          <w:lang w:val="en-US" w:eastAsia="zh-CN"/>
        </w:rPr>
      </w:pPr>
      <w:r>
        <w:rPr>
          <w:rFonts w:hint="eastAsia" w:ascii="Times New Roman" w:hAnsi="Times New Roman" w:eastAsia="仿宋" w:cs="Times New Roman"/>
          <w:kern w:val="2"/>
          <w:sz w:val="32"/>
          <w:szCs w:val="32"/>
          <w:lang w:val="en-US" w:eastAsia="zh-CN"/>
        </w:rPr>
        <w:t>常德市市直单位公务用车维修装饰采用网上申报、审核、结算。</w:t>
      </w:r>
      <w:r>
        <w:rPr>
          <w:rFonts w:hint="eastAsia" w:ascii="Times New Roman" w:hAnsi="Times New Roman" w:eastAsia="仿宋" w:cs="Times New Roman"/>
          <w:kern w:val="2"/>
          <w:sz w:val="32"/>
          <w:szCs w:val="32"/>
          <w:highlight w:val="none"/>
          <w:lang w:val="en-US" w:eastAsia="zh-CN"/>
        </w:rPr>
        <w:t>根据现场及政府采购网核查的情况，网上采购信息发布、采购文件编制、采购过程符合相关规定，但未见维修企业、驻厂监督员考核等制度，存在网上申报时间较迟、结算单填报欠规范完整、维修报表及台账不齐等情况。</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（三）项目产出情况</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val="en-US" w:eastAsia="zh-CN"/>
        </w:rPr>
        <w:t>1.产出数量</w:t>
      </w:r>
    </w:p>
    <w:p>
      <w:pPr>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rPr>
          <w:rFonts w:hint="default"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val="en-US" w:eastAsia="zh-CN"/>
        </w:rPr>
        <w:t>（1）根据常德市政府采购平台《2019-2020年公务用车定点采购明细表》统计，2019年7月-12月纳入政府采购管理的公务车辆484辆，在定点企业发生维修、装饰车辆484辆。</w:t>
      </w:r>
    </w:p>
    <w:p>
      <w:pPr>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highlight w:val="none"/>
          <w:shd w:val="clear" w:color="auto" w:fill="auto"/>
          <w:lang w:val="en-US" w:eastAsia="zh-CN"/>
        </w:rPr>
      </w:pPr>
      <w:r>
        <w:rPr>
          <w:rFonts w:hint="eastAsia" w:ascii="仿宋" w:hAnsi="仿宋" w:eastAsia="仿宋" w:cs="仿宋_GB2312"/>
          <w:sz w:val="32"/>
          <w:szCs w:val="32"/>
          <w:highlight w:val="none"/>
          <w:lang w:val="en-US" w:eastAsia="zh-CN"/>
        </w:rPr>
        <w:t>2020年纳入政府采购管理的公务车辆941辆，在定点企业发生装饰维修车辆709辆，其余232辆在定点企业未发生维修、装饰服务，其中常德市机动车驾驶人考场服务管理中心109辆公务车均未在定点维修、装饰。</w:t>
      </w:r>
      <w:r>
        <w:rPr>
          <w:rFonts w:hint="eastAsia" w:ascii="仿宋" w:hAnsi="仿宋" w:eastAsia="仿宋" w:cs="仿宋_GB2312"/>
          <w:sz w:val="32"/>
          <w:szCs w:val="32"/>
          <w:highlight w:val="none"/>
          <w:shd w:val="clear" w:color="auto" w:fill="auto"/>
          <w:lang w:val="en-US" w:eastAsia="zh-CN"/>
        </w:rPr>
        <w:t>目标未完成。</w:t>
      </w:r>
    </w:p>
    <w:p>
      <w:pPr>
        <w:pageBreakBefore w:val="0"/>
        <w:widowControl w:val="0"/>
        <w:numPr>
          <w:ilvl w:val="0"/>
          <w:numId w:val="3"/>
        </w:numPr>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val="en-US" w:eastAsia="zh-CN"/>
        </w:rPr>
        <w:t>市财政局采购办平时以信息化台账做依据，未进行全面年度考核，目标未完成。</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val="en-US" w:eastAsia="zh-CN"/>
        </w:rPr>
        <w:t>2.产出质量</w:t>
      </w:r>
    </w:p>
    <w:p>
      <w:pPr>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highlight w:val="none"/>
          <w:lang w:val="en-US" w:eastAsia="zh-CN"/>
        </w:rPr>
      </w:pPr>
      <w:r>
        <w:rPr>
          <w:rFonts w:hint="eastAsia" w:ascii="仿宋" w:hAnsi="仿宋" w:eastAsia="仿宋" w:cs="仿宋_GB2312"/>
          <w:sz w:val="32"/>
          <w:szCs w:val="32"/>
          <w:highlight w:val="none"/>
          <w:shd w:val="clear" w:color="auto" w:fill="auto"/>
          <w:lang w:val="en-US" w:eastAsia="zh-CN"/>
        </w:rPr>
        <w:t>通过问卷调查，维</w:t>
      </w:r>
      <w:r>
        <w:rPr>
          <w:rFonts w:hint="eastAsia" w:ascii="仿宋" w:hAnsi="仿宋" w:eastAsia="仿宋" w:cs="仿宋_GB2312"/>
          <w:sz w:val="32"/>
          <w:szCs w:val="32"/>
          <w:highlight w:val="none"/>
          <w:lang w:val="en-US" w:eastAsia="zh-CN"/>
        </w:rPr>
        <w:t>修质量合格率100%。目标已完成。</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val="en-US" w:eastAsia="zh-CN"/>
        </w:rPr>
        <w:t>3.产出时效</w:t>
      </w:r>
      <w:bookmarkStart w:id="0" w:name="_GoBack"/>
      <w:bookmarkEnd w:id="0"/>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highlight w:val="none"/>
          <w:shd w:val="clear" w:color="auto" w:fill="auto"/>
          <w:lang w:val="en-US" w:eastAsia="zh-CN"/>
        </w:rPr>
      </w:pPr>
      <w:r>
        <w:rPr>
          <w:rFonts w:hint="eastAsia" w:ascii="仿宋" w:hAnsi="仿宋" w:eastAsia="仿宋" w:cs="仿宋_GB2312"/>
          <w:sz w:val="32"/>
          <w:szCs w:val="32"/>
          <w:highlight w:val="none"/>
          <w:shd w:val="clear" w:color="auto" w:fill="auto"/>
          <w:lang w:val="en-US" w:eastAsia="zh-CN"/>
        </w:rPr>
        <w:t>通过问卷调查，车辆维修及时率100%，目标已完成。</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val="en-US" w:eastAsia="zh-CN"/>
        </w:rPr>
        <w:t>4.产出成本</w:t>
      </w:r>
    </w:p>
    <w:p>
      <w:pPr>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highlight w:val="none"/>
          <w:lang w:val="en-US" w:eastAsia="zh-CN"/>
        </w:rPr>
      </w:pPr>
      <w:r>
        <w:rPr>
          <w:rFonts w:hint="eastAsia" w:ascii="仿宋" w:hAnsi="仿宋" w:eastAsia="仿宋" w:cs="仿宋_GB2312"/>
          <w:sz w:val="32"/>
          <w:szCs w:val="32"/>
          <w:lang w:val="en-US" w:eastAsia="zh-CN"/>
        </w:rPr>
        <w:t>（1）</w:t>
      </w:r>
      <w:r>
        <w:rPr>
          <w:rFonts w:hint="eastAsia" w:ascii="仿宋" w:hAnsi="仿宋" w:eastAsia="仿宋" w:cs="仿宋_GB2312"/>
          <w:sz w:val="32"/>
          <w:szCs w:val="32"/>
          <w:highlight w:val="none"/>
          <w:lang w:val="en-US" w:eastAsia="zh-CN"/>
        </w:rPr>
        <w:t>车辆维修工时：4S店工时费已按申报价优惠20%，一、二类维修服务企业维修工时单价分别为15、12元/工时，工时单价目标完成率100%。</w:t>
      </w:r>
    </w:p>
    <w:p>
      <w:pPr>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val="en-US" w:eastAsia="zh-CN"/>
        </w:rPr>
        <w:t>（2）配件材料管理费率：经核查《常德市市直单位公务用车定点维修结算单》，一、二类维修服务企业配件材料管理费率均为15%。目标完成率100%。</w:t>
      </w:r>
    </w:p>
    <w:p>
      <w:pPr>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val="en-US" w:eastAsia="zh-CN"/>
        </w:rPr>
        <w:t>（3）二类维修企业进行装饰美容项目及更换部分轮胎收取管理费，目标未完成。</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（四）项目效益情况</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val="en-US" w:eastAsia="zh-CN"/>
        </w:rPr>
        <w:t>1.经济效益</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val="en-US" w:eastAsia="zh-CN"/>
        </w:rPr>
        <w:t>节省财政资金，实现企业收入。市财政局采购办2019年7月-2020年12月共审减维修费用27.85万元；单台车辆维修装饰年度费用仅1.07万元，较以前年度节支明显；本地中小维修企业共</w:t>
      </w:r>
      <w:r>
        <w:rPr>
          <w:rFonts w:hint="eastAsia" w:ascii="仿宋" w:hAnsi="仿宋" w:eastAsia="仿宋" w:cs="仿宋_GB2312"/>
          <w:sz w:val="32"/>
          <w:szCs w:val="32"/>
          <w:lang w:val="en-US" w:eastAsia="zh-CN"/>
        </w:rPr>
        <w:t>完成近千万元的营业收入，</w:t>
      </w:r>
      <w:r>
        <w:rPr>
          <w:rFonts w:hint="eastAsia" w:ascii="仿宋" w:hAnsi="仿宋" w:eastAsia="仿宋" w:cs="仿宋_GB2312"/>
          <w:sz w:val="32"/>
          <w:szCs w:val="32"/>
          <w:highlight w:val="none"/>
          <w:lang w:val="en-US" w:eastAsia="zh-CN"/>
        </w:rPr>
        <w:t>产生了一定的经济效益。</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val="en-US" w:eastAsia="zh-CN"/>
        </w:rPr>
        <w:t>2.社会效益</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lang w:val="en-US" w:eastAsia="zh-CN"/>
        </w:rPr>
      </w:pPr>
      <w:r>
        <w:rPr>
          <w:rFonts w:hint="eastAsia" w:ascii="仿宋" w:hAnsi="仿宋" w:eastAsia="仿宋" w:cs="仿宋_GB2312"/>
          <w:sz w:val="32"/>
          <w:szCs w:val="32"/>
          <w:highlight w:val="none"/>
          <w:lang w:val="en-US" w:eastAsia="zh-CN"/>
        </w:rPr>
        <w:t>规范公车维修行为。</w:t>
      </w:r>
      <w:r>
        <w:rPr>
          <w:rFonts w:hint="eastAsia" w:ascii="仿宋" w:hAnsi="仿宋" w:eastAsia="仿宋" w:cs="仿宋_GB2312"/>
          <w:sz w:val="32"/>
          <w:szCs w:val="32"/>
          <w:lang w:val="en-US" w:eastAsia="zh-CN"/>
        </w:rPr>
        <w:t>公务用车维修、装饰定点采购实施了网上申报，经驻厂监督员、市财政局采购办、送修单位等多重审核，规范维修行为，</w:t>
      </w:r>
      <w:r>
        <w:rPr>
          <w:rFonts w:hint="eastAsia" w:ascii="仿宋" w:hAnsi="仿宋" w:eastAsia="仿宋" w:cs="仿宋_GB2312"/>
          <w:sz w:val="32"/>
          <w:szCs w:val="32"/>
          <w:highlight w:val="none"/>
          <w:lang w:val="en-US" w:eastAsia="zh-CN"/>
        </w:rPr>
        <w:t>单位公务用车维修管理工作变得公开、透明，</w:t>
      </w:r>
      <w:r>
        <w:rPr>
          <w:rFonts w:hint="eastAsia" w:ascii="仿宋" w:hAnsi="仿宋" w:eastAsia="仿宋" w:cs="仿宋_GB2312"/>
          <w:sz w:val="32"/>
          <w:szCs w:val="32"/>
          <w:lang w:val="en-US" w:eastAsia="zh-CN"/>
        </w:rPr>
        <w:t>保障了公务车辆正常运行，加强了公务用车管理流程、维修、保养管理工作。</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扶持本地中小企业。评价所属期间，45家中标企业中</w:t>
      </w:r>
      <w:r>
        <w:rPr>
          <w:rFonts w:hint="eastAsia" w:ascii="仿宋" w:hAnsi="仿宋" w:eastAsia="仿宋" w:cs="仿宋_GB2312"/>
          <w:sz w:val="32"/>
          <w:szCs w:val="32"/>
          <w:shd w:val="clear" w:color="auto" w:fill="auto"/>
          <w:lang w:val="en-US" w:eastAsia="zh-CN"/>
        </w:rPr>
        <w:t>有36家发生了定点维修、装饰美容服务业</w:t>
      </w:r>
      <w:r>
        <w:rPr>
          <w:rFonts w:hint="eastAsia" w:ascii="仿宋" w:hAnsi="仿宋" w:eastAsia="仿宋" w:cs="仿宋_GB2312"/>
          <w:sz w:val="32"/>
          <w:szCs w:val="32"/>
          <w:highlight w:val="none"/>
          <w:shd w:val="clear" w:color="auto" w:fill="auto"/>
          <w:lang w:val="en-US" w:eastAsia="zh-CN"/>
        </w:rPr>
        <w:t>务，</w:t>
      </w:r>
      <w:r>
        <w:rPr>
          <w:rFonts w:hint="eastAsia" w:ascii="仿宋" w:hAnsi="仿宋" w:eastAsia="仿宋" w:cs="仿宋_GB2312"/>
          <w:sz w:val="32"/>
          <w:szCs w:val="32"/>
          <w:highlight w:val="none"/>
          <w:lang w:val="en-US" w:eastAsia="zh-CN"/>
        </w:rPr>
        <w:t>共</w:t>
      </w:r>
      <w:r>
        <w:rPr>
          <w:rFonts w:hint="eastAsia" w:ascii="仿宋" w:hAnsi="仿宋" w:eastAsia="仿宋" w:cs="仿宋_GB2312"/>
          <w:sz w:val="32"/>
          <w:szCs w:val="32"/>
          <w:lang w:val="en-US" w:eastAsia="zh-CN"/>
        </w:rPr>
        <w:t>完成营业额1,019.87万元。项目在扶持中小企业方面产生了一定的社会效益。</w:t>
      </w:r>
    </w:p>
    <w:p>
      <w:pPr>
        <w:pageBreakBefore w:val="0"/>
        <w:widowControl w:val="0"/>
        <w:shd w:val="clear" w:color="auto" w:fill="auto"/>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规范汽车维修市场。实施公务用车定点维修及驻厂监督员的管理，促进了维修企业从质量、费用、从业人员素质、服务等方面提高自己水平，改变以往维修无序模式，促进维修行业良性发展。</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lang w:val="en-US" w:eastAsia="zh-CN"/>
        </w:rPr>
      </w:pPr>
      <w:r>
        <w:rPr>
          <w:rFonts w:hint="eastAsia" w:ascii="仿宋" w:hAnsi="仿宋" w:eastAsia="仿宋" w:cs="仿宋_GB2312"/>
          <w:sz w:val="32"/>
          <w:szCs w:val="32"/>
          <w:lang w:val="en-US" w:eastAsia="zh-CN"/>
        </w:rPr>
        <w:t>3.政府采购效益</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实现了政府采购效益。中标供应商均符合市政府采购政策包括支持国货、支持本地企业、落实中小企业发展等要求。公车维修中标企业均是本地中小企业，带动了本地部分维修、装饰类中小企业发展。</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4.</w:t>
      </w:r>
      <w:r>
        <w:rPr>
          <w:rFonts w:hint="default" w:ascii="仿宋" w:hAnsi="仿宋" w:eastAsia="仿宋" w:cs="仿宋_GB2312"/>
          <w:sz w:val="32"/>
          <w:szCs w:val="32"/>
          <w:lang w:val="en-US" w:eastAsia="zh-CN"/>
        </w:rPr>
        <w:t>满意</w:t>
      </w:r>
      <w:r>
        <w:rPr>
          <w:rFonts w:hint="eastAsia" w:ascii="仿宋" w:hAnsi="仿宋" w:eastAsia="仿宋" w:cs="仿宋_GB2312"/>
          <w:sz w:val="32"/>
          <w:szCs w:val="32"/>
          <w:lang w:val="en-US" w:eastAsia="zh-CN"/>
        </w:rPr>
        <w:t>度</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val="en-US" w:eastAsia="zh-CN"/>
        </w:rPr>
        <w:t>通过对30家送修单位电话调查，服务对象满意度为89.07%，目标已完成。</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五、主要经验及做法、存在的主要问题及原因分析</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（一）主要经验及做法</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1</w:t>
      </w:r>
      <w:r>
        <w:rPr>
          <w:rFonts w:hint="default" w:ascii="仿宋" w:hAnsi="仿宋" w:eastAsia="仿宋" w:cs="仿宋_GB2312"/>
          <w:sz w:val="32"/>
          <w:szCs w:val="32"/>
          <w:lang w:val="en-US" w:eastAsia="zh-CN"/>
        </w:rPr>
        <w:t>.</w:t>
      </w:r>
      <w:r>
        <w:rPr>
          <w:rFonts w:hint="eastAsia" w:ascii="仿宋" w:hAnsi="仿宋" w:eastAsia="仿宋" w:cs="仿宋_GB2312"/>
          <w:sz w:val="32"/>
          <w:szCs w:val="32"/>
          <w:lang w:val="en-US" w:eastAsia="zh-CN"/>
        </w:rPr>
        <w:t>规范政府采购程序</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采购人、采购代理机构严格按照政府采购法律法规及规章制度编制采购文件、发布采购公告、组织采购评审、确定采购结果并及时发布，确保政府采购活动公开、公平、公正。</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2</w:t>
      </w:r>
      <w:r>
        <w:rPr>
          <w:rFonts w:hint="default" w:ascii="仿宋" w:hAnsi="仿宋" w:eastAsia="仿宋" w:cs="仿宋_GB2312"/>
          <w:sz w:val="32"/>
          <w:szCs w:val="32"/>
          <w:lang w:val="en-US" w:eastAsia="zh-CN"/>
        </w:rPr>
        <w:t>.</w:t>
      </w:r>
      <w:r>
        <w:rPr>
          <w:rFonts w:hint="eastAsia" w:ascii="仿宋" w:hAnsi="仿宋" w:eastAsia="仿宋" w:cs="仿宋_GB2312"/>
          <w:sz w:val="32"/>
          <w:szCs w:val="32"/>
          <w:lang w:val="en-US" w:eastAsia="zh-CN"/>
        </w:rPr>
        <w:t>提高工作效率</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维修企业网上申请审批结算，利用电子签章、数字防伪证书，实现维修车辆从申报、审批、审减、备案全程不使用纸质资料，减少了维修企业打印成本、人力运输成本，避免企业在多个服务单位之间来回奔波，提高办事效率。</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3.严格采购管理</w:t>
      </w:r>
    </w:p>
    <w:p>
      <w:pPr>
        <w:pageBreakBefore w:val="0"/>
        <w:widowControl w:val="0"/>
        <w:kinsoku/>
        <w:wordWrap/>
        <w:overflowPunct/>
        <w:topLinePunct w:val="0"/>
        <w:autoSpaceDE/>
        <w:autoSpaceDN/>
        <w:bidi w:val="0"/>
        <w:adjustRightInd/>
        <w:snapToGrid/>
        <w:spacing w:after="0" w:line="560" w:lineRule="exact"/>
        <w:jc w:val="both"/>
        <w:rPr>
          <w:rFonts w:hint="eastAsia" w:ascii="仿宋" w:hAnsi="仿宋" w:eastAsia="仿宋" w:cs="仿宋_GB2312"/>
          <w:sz w:val="32"/>
          <w:szCs w:val="32"/>
          <w:lang w:val="en-US" w:eastAsia="zh-CN"/>
        </w:rPr>
      </w:pPr>
      <w:r>
        <w:rPr>
          <w:rFonts w:hint="eastAsia" w:ascii="楷体" w:hAnsi="楷体" w:eastAsia="楷体" w:cs="楷体"/>
          <w:sz w:val="32"/>
          <w:szCs w:val="32"/>
          <w:lang w:val="en-US" w:eastAsia="zh-CN"/>
        </w:rPr>
        <w:t xml:space="preserve">  </w:t>
      </w:r>
      <w:r>
        <w:rPr>
          <w:rFonts w:hint="eastAsia" w:ascii="仿宋" w:hAnsi="仿宋" w:eastAsia="仿宋" w:cs="仿宋_GB2312"/>
          <w:sz w:val="32"/>
          <w:szCs w:val="32"/>
          <w:lang w:val="en-US" w:eastAsia="zh-CN"/>
        </w:rPr>
        <w:t xml:space="preserve"> 采购办开展日常巡查工作，对个别违法行为进行严格监管和处罚。如巡查发现森美维修厂在更换配件过程中以次充好，在发现违规行为后立即采取措施，取消了森美维修厂的维修资格。</w:t>
      </w:r>
    </w:p>
    <w:p>
      <w:pPr>
        <w:pageBreakBefore w:val="0"/>
        <w:widowControl w:val="0"/>
        <w:kinsoku/>
        <w:wordWrap/>
        <w:overflowPunct/>
        <w:topLinePunct w:val="0"/>
        <w:autoSpaceDE/>
        <w:autoSpaceDN/>
        <w:bidi w:val="0"/>
        <w:adjustRightInd/>
        <w:snapToGrid/>
        <w:spacing w:after="0" w:line="560" w:lineRule="exact"/>
        <w:jc w:val="both"/>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（二）项目存在的问题及原因分析</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highlight w:val="none"/>
          <w:lang w:val="en-US" w:eastAsia="zh-CN"/>
        </w:rPr>
      </w:pPr>
      <w:r>
        <w:rPr>
          <w:rFonts w:hint="eastAsia" w:ascii="仿宋" w:hAnsi="仿宋" w:eastAsia="仿宋" w:cs="仿宋_GB2312"/>
          <w:sz w:val="32"/>
          <w:szCs w:val="32"/>
          <w:lang w:val="en-US" w:eastAsia="zh-CN"/>
        </w:rPr>
        <w:t>1.预算单位项目管理欠严格，</w:t>
      </w:r>
      <w:r>
        <w:rPr>
          <w:rFonts w:hint="eastAsia" w:ascii="仿宋" w:hAnsi="仿宋" w:eastAsia="仿宋" w:cs="仿宋_GB2312"/>
          <w:sz w:val="32"/>
          <w:szCs w:val="32"/>
          <w:highlight w:val="none"/>
          <w:lang w:val="en-US" w:eastAsia="zh-CN"/>
        </w:rPr>
        <w:t>驻厂监督员职责履行欠到位</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lang w:val="en-US" w:eastAsia="zh-CN"/>
        </w:rPr>
      </w:pPr>
      <w:r>
        <w:rPr>
          <w:rFonts w:hint="eastAsia" w:ascii="仿宋" w:hAnsi="仿宋" w:eastAsia="仿宋" w:cs="仿宋_GB2312"/>
          <w:sz w:val="32"/>
          <w:szCs w:val="32"/>
          <w:highlight w:val="none"/>
          <w:lang w:val="en-US" w:eastAsia="zh-CN"/>
        </w:rPr>
        <w:t>（1）个别单位公务车辆未纳入定点企业维修。</w:t>
      </w:r>
      <w:r>
        <w:rPr>
          <w:rFonts w:hint="eastAsia" w:ascii="仿宋" w:hAnsi="仿宋" w:eastAsia="仿宋" w:cs="仿宋_GB2312"/>
          <w:color w:val="auto"/>
          <w:sz w:val="32"/>
          <w:szCs w:val="32"/>
          <w:highlight w:val="none"/>
          <w:lang w:val="en-US" w:eastAsia="zh-CN"/>
        </w:rPr>
        <w:t>常德市机动车驾驶人考场服务管理中心109辆</w:t>
      </w:r>
      <w:r>
        <w:rPr>
          <w:rFonts w:hint="eastAsia" w:ascii="仿宋" w:hAnsi="仿宋" w:eastAsia="仿宋" w:cs="仿宋_GB2312"/>
          <w:sz w:val="32"/>
          <w:szCs w:val="32"/>
          <w:highlight w:val="none"/>
          <w:lang w:val="en-US" w:eastAsia="zh-CN"/>
        </w:rPr>
        <w:t>公务</w:t>
      </w:r>
      <w:r>
        <w:rPr>
          <w:rFonts w:hint="eastAsia" w:ascii="仿宋" w:hAnsi="仿宋" w:eastAsia="仿宋" w:cs="仿宋_GB2312"/>
          <w:sz w:val="32"/>
          <w:szCs w:val="32"/>
          <w:lang w:val="en-US" w:eastAsia="zh-CN"/>
        </w:rPr>
        <w:t>车均未在定点企业维修、装饰。</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（2)单位主体责任未压实，个别车辆未在定点企业维修。2020年6月28日</w:t>
      </w:r>
      <w:r>
        <w:rPr>
          <w:rFonts w:hint="eastAsia" w:ascii="仿宋" w:hAnsi="仿宋" w:eastAsia="仿宋" w:cs="仿宋_GB2312"/>
          <w:sz w:val="32"/>
          <w:szCs w:val="32"/>
          <w:highlight w:val="none"/>
          <w:lang w:val="en-US" w:eastAsia="zh-CN"/>
        </w:rPr>
        <w:t>常德市接待服务中心</w:t>
      </w:r>
      <w:r>
        <w:rPr>
          <w:rFonts w:hint="eastAsia" w:ascii="仿宋" w:hAnsi="仿宋" w:eastAsia="仿宋" w:cs="仿宋_GB2312"/>
          <w:sz w:val="32"/>
          <w:szCs w:val="32"/>
          <w:lang w:val="en-US" w:eastAsia="zh-CN"/>
        </w:rPr>
        <w:t>支付广州市秀丽汽车装饰有限公司维修汽车座椅真皮等费用2.99万元（车牌号湘JA3967）。维修项目未在定点维修企业范围内进行，且未经市财政局采购办审批。</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highlight w:val="yellow"/>
          <w:lang w:val="en-US" w:eastAsia="zh-CN"/>
        </w:rPr>
      </w:pPr>
      <w:r>
        <w:rPr>
          <w:rFonts w:hint="eastAsia" w:ascii="仿宋" w:hAnsi="仿宋" w:eastAsia="仿宋" w:cs="仿宋_GB2312"/>
          <w:sz w:val="32"/>
          <w:szCs w:val="32"/>
          <w:highlight w:val="none"/>
          <w:lang w:val="en-US" w:eastAsia="zh-CN"/>
        </w:rPr>
        <w:t>（3）公车单位监管欠到位。核查发现市殡葬服务中心、市商务局等单位无维修审批单，维修企业仅以电话确认维修，送修程序不规范。</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lang w:val="en-US" w:eastAsia="zh-CN"/>
        </w:rPr>
      </w:pPr>
      <w:r>
        <w:rPr>
          <w:rFonts w:hint="eastAsia" w:ascii="仿宋" w:hAnsi="仿宋" w:eastAsia="仿宋" w:cs="仿宋_GB2312"/>
          <w:sz w:val="32"/>
          <w:szCs w:val="32"/>
          <w:highlight w:val="none"/>
          <w:lang w:val="en-US" w:eastAsia="zh-CN"/>
        </w:rPr>
        <w:t>（4）个别驻厂监督员台账未签字。</w:t>
      </w:r>
      <w:r>
        <w:rPr>
          <w:rFonts w:hint="eastAsia" w:ascii="仿宋" w:hAnsi="仿宋" w:eastAsia="仿宋" w:cs="仿宋_GB2312"/>
          <w:sz w:val="32"/>
          <w:szCs w:val="32"/>
          <w:lang w:val="en-US" w:eastAsia="zh-CN"/>
        </w:rPr>
        <w:t>申湘汽车有限公司2020年5月份台账驻厂监督员未签字，太昌汽车美容服务中心2020年8月份台账驻厂监督员未签字。</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highlight w:val="none"/>
          <w:lang w:val="en-US" w:eastAsia="zh-CN"/>
        </w:rPr>
      </w:pPr>
      <w:r>
        <w:rPr>
          <w:rFonts w:hint="eastAsia" w:ascii="仿宋" w:hAnsi="仿宋" w:eastAsia="仿宋" w:cs="仿宋_GB2312"/>
          <w:sz w:val="32"/>
          <w:szCs w:val="32"/>
          <w:lang w:val="en-US" w:eastAsia="zh-CN"/>
        </w:rPr>
        <w:t>（5）个别</w:t>
      </w:r>
      <w:r>
        <w:rPr>
          <w:rFonts w:hint="eastAsia" w:ascii="仿宋" w:hAnsi="仿宋" w:eastAsia="仿宋" w:cs="仿宋_GB2312"/>
          <w:sz w:val="32"/>
          <w:szCs w:val="32"/>
          <w:highlight w:val="none"/>
          <w:lang w:val="en-US" w:eastAsia="zh-CN"/>
        </w:rPr>
        <w:t>驻厂监督员配件审减欠到位。</w:t>
      </w:r>
      <w:r>
        <w:rPr>
          <w:rFonts w:hint="eastAsia" w:ascii="仿宋" w:hAnsi="仿宋" w:eastAsia="仿宋" w:cs="仿宋_GB2312"/>
          <w:sz w:val="32"/>
          <w:szCs w:val="32"/>
          <w:lang w:val="en-US" w:eastAsia="zh-CN"/>
        </w:rPr>
        <w:t>核查发现部分维修项目工时、配件价格驻厂监督员未审减到位</w:t>
      </w:r>
      <w:r>
        <w:rPr>
          <w:rFonts w:hint="eastAsia" w:ascii="仿宋" w:hAnsi="仿宋" w:eastAsia="仿宋" w:cs="仿宋_GB2312"/>
          <w:sz w:val="32"/>
          <w:szCs w:val="32"/>
          <w:highlight w:val="none"/>
          <w:lang w:val="en-US" w:eastAsia="zh-CN"/>
        </w:rPr>
        <w:t>。</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highlight w:val="none"/>
          <w:lang w:val="en-US" w:eastAsia="zh-CN"/>
        </w:rPr>
      </w:pPr>
      <w:r>
        <w:rPr>
          <w:rFonts w:hint="eastAsia" w:ascii="仿宋" w:hAnsi="仿宋" w:eastAsia="仿宋" w:cs="仿宋_GB2312"/>
          <w:sz w:val="32"/>
          <w:szCs w:val="32"/>
          <w:lang w:val="en-US" w:eastAsia="zh-CN"/>
        </w:rPr>
        <w:t>（6）未对维修企业进行全面年度考核。根据政府采购合同约定，监督管理采购人、政府采购监督管理部门需对定点服务机构不定期或定期进行日常检查和年度考核，评价过程中未见相关资料。</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highlight w:val="none"/>
          <w:lang w:val="en-US" w:eastAsia="zh-CN"/>
        </w:rPr>
      </w:pPr>
      <w:r>
        <w:rPr>
          <w:rFonts w:hint="eastAsia" w:ascii="仿宋" w:hAnsi="仿宋" w:eastAsia="仿宋" w:cs="仿宋_GB2312"/>
          <w:sz w:val="32"/>
          <w:szCs w:val="32"/>
          <w:lang w:val="en-US" w:eastAsia="zh-CN"/>
        </w:rPr>
        <w:t>原因分</w:t>
      </w:r>
      <w:r>
        <w:rPr>
          <w:rFonts w:hint="eastAsia" w:ascii="仿宋" w:hAnsi="仿宋" w:eastAsia="仿宋" w:cs="仿宋_GB2312"/>
          <w:sz w:val="32"/>
          <w:szCs w:val="32"/>
          <w:highlight w:val="none"/>
          <w:lang w:val="en-US" w:eastAsia="zh-CN"/>
        </w:rPr>
        <w:t>析：个别公车单位未严格按要求到定点企业维修；驻厂监督员履职欠到位；支付汽车维修、美容费用时，支付局审核欠到位。</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2.维修企业制度执行欠到位</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highlight w:val="none"/>
          <w:lang w:val="en-US" w:eastAsia="zh-CN"/>
        </w:rPr>
        <w:t>一是维修企业均未将《市直单位车辆维修审批单》留底备查。二是</w:t>
      </w:r>
      <w:r>
        <w:rPr>
          <w:rFonts w:hint="eastAsia" w:ascii="仿宋" w:hAnsi="仿宋" w:eastAsia="仿宋" w:cs="仿宋_GB2312"/>
          <w:sz w:val="32"/>
          <w:szCs w:val="32"/>
          <w:lang w:val="en-US" w:eastAsia="zh-CN"/>
        </w:rPr>
        <w:t>台账登记不完整。维修企业登记的维修台账只记录公务车进厂维修日期，未登记车辆出厂日期，无法考核车辆维修及时性。</w:t>
      </w:r>
    </w:p>
    <w:p>
      <w:pPr>
        <w:pStyle w:val="2"/>
        <w:keepNext w:val="0"/>
        <w:keepLines w:val="0"/>
        <w:pageBreakBefore w:val="0"/>
        <w:widowControl/>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val="en-US" w:eastAsia="zh-CN"/>
        </w:rPr>
        <w:t>3.公务车辆维修存在的问题</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通过抽取2019年-2021年6月维修、装饰金额在3万元以上、次数在10次以上的车辆进行分析，发现问题如下：</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（1）结算单欠完整</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①结算单上发生费用的漆工、钳工、其他费用均未注明维修明细，常德市殡葬服务中心（车牌号：湘J0BZ06）2020年11月8日在芙蓉汽车服务中心更换1个灯泡合计796.5元，其中产生漆工费550元，钳工费200元，漆工钳工项目未注明维修明细，无法核实合理性。</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②2019年部分结算单未登</w:t>
      </w:r>
      <w:r>
        <w:rPr>
          <w:rFonts w:hint="eastAsia" w:ascii="仿宋" w:hAnsi="仿宋" w:eastAsia="仿宋" w:cs="仿宋_GB2312"/>
          <w:sz w:val="32"/>
          <w:szCs w:val="32"/>
          <w:highlight w:val="none"/>
          <w:lang w:val="en-US" w:eastAsia="zh-CN"/>
        </w:rPr>
        <w:t>记车辆里程，个别里程登记有误(车牌号湘J9508警，2019年9月4日登记里程10.5万公里，2019年11月7日登记里程31.2万公里)，</w:t>
      </w:r>
      <w:r>
        <w:rPr>
          <w:rFonts w:hint="eastAsia" w:ascii="仿宋" w:hAnsi="仿宋" w:eastAsia="仿宋" w:cs="仿宋_GB2312"/>
          <w:sz w:val="32"/>
          <w:szCs w:val="32"/>
          <w:lang w:val="en-US" w:eastAsia="zh-CN"/>
        </w:rPr>
        <w:t>维修事项的经济合理性无从考证。</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highlight w:val="none"/>
          <w:lang w:val="en-US" w:eastAsia="zh-CN"/>
        </w:rPr>
        <w:t>③结算单上的填报日期并非公车维修日期，部分企业将一个月维修完成的项目累计到同一天填报，无法从行驶时间上和行驶里程数上判定维修的合理性。</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原因分析：公车维修结算软件程序设置欠完整，部分维修企业结算单填报不规范。</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val="en-US" w:eastAsia="zh-CN"/>
        </w:rPr>
        <w:t>（2）个别零部件更换频繁</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highlight w:val="yellow"/>
          <w:lang w:val="en-US" w:eastAsia="zh-CN"/>
        </w:rPr>
      </w:pPr>
      <w:r>
        <w:rPr>
          <w:rFonts w:hint="eastAsia" w:ascii="仿宋" w:hAnsi="仿宋" w:eastAsia="仿宋" w:cs="仿宋_GB2312"/>
          <w:sz w:val="32"/>
          <w:szCs w:val="32"/>
          <w:lang w:val="en-US" w:eastAsia="zh-CN"/>
        </w:rPr>
        <w:t>常德市殡葬服务中心（车牌号湘J0BZ06）2019年9月19日在武陵区芙蓉汽车服务中心更换格瑞斯汽油泵总成1657元，计25工时。11月29日，同一辆车又更换格瑞斯汽油泵总成1477元，计10工时。同一辆车3个月内更换2次格瑞斯汽油泵总成</w:t>
      </w:r>
      <w:r>
        <w:rPr>
          <w:rFonts w:hint="eastAsia" w:ascii="仿宋" w:hAnsi="仿宋" w:eastAsia="仿宋" w:cs="仿宋_GB2312"/>
          <w:sz w:val="32"/>
          <w:szCs w:val="32"/>
          <w:highlight w:val="none"/>
          <w:lang w:val="en-US" w:eastAsia="zh-CN"/>
        </w:rPr>
        <w:t>不合理（质保应在一年以上）。</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（3）成本控制欠到位</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①部分轮胎未按约定优惠，且收取了管理费。核查部分结算单发现，车牌号湘J1181警、湘JN1533、湘JM9929分别在翼丰、名瑔 、四维汽车服务中心购买的10条轮胎收取了15%的管理费，共计：1402.88元。</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lang w:val="en-US" w:eastAsia="zh-CN"/>
        </w:rPr>
      </w:pPr>
      <w:r>
        <w:rPr>
          <w:rFonts w:hint="eastAsia" w:ascii="仿宋" w:hAnsi="仿宋" w:eastAsia="仿宋" w:cs="仿宋_GB2312"/>
          <w:sz w:val="32"/>
          <w:szCs w:val="32"/>
          <w:highlight w:val="none"/>
          <w:lang w:val="en-US" w:eastAsia="zh-CN"/>
        </w:rPr>
        <w:t>②部分美容项目收取管理费。</w:t>
      </w:r>
      <w:r>
        <w:rPr>
          <w:rFonts w:hint="eastAsia" w:ascii="仿宋" w:hAnsi="仿宋" w:eastAsia="仿宋" w:cs="仿宋_GB2312"/>
          <w:sz w:val="32"/>
          <w:szCs w:val="32"/>
          <w:lang w:val="en-US" w:eastAsia="zh-CN"/>
        </w:rPr>
        <w:t>核查部分结算单发现（结算单编号CDGP-2020120214940）,</w:t>
      </w:r>
      <w:r>
        <w:rPr>
          <w:rFonts w:hint="eastAsia" w:ascii="仿宋" w:hAnsi="仿宋" w:eastAsia="仿宋" w:cs="仿宋_GB2312"/>
          <w:sz w:val="32"/>
          <w:szCs w:val="32"/>
          <w:highlight w:val="none"/>
          <w:lang w:val="en-US" w:eastAsia="zh-CN"/>
        </w:rPr>
        <w:t>武</w:t>
      </w:r>
      <w:r>
        <w:rPr>
          <w:rFonts w:hint="eastAsia" w:ascii="仿宋" w:hAnsi="仿宋" w:eastAsia="仿宋" w:cs="仿宋_GB2312"/>
          <w:sz w:val="32"/>
          <w:szCs w:val="32"/>
          <w:lang w:val="en-US" w:eastAsia="zh-CN"/>
        </w:rPr>
        <w:t>陵区翼丰汽车养护服务中心进行的发动机</w:t>
      </w:r>
      <w:r>
        <w:rPr>
          <w:rFonts w:hint="eastAsia" w:ascii="仿宋" w:hAnsi="仿宋" w:eastAsia="仿宋" w:cs="仿宋_GB2312"/>
          <w:sz w:val="32"/>
          <w:szCs w:val="32"/>
          <w:highlight w:val="none"/>
          <w:lang w:val="en-US" w:eastAsia="zh-CN"/>
        </w:rPr>
        <w:t>美容、贴膜等的部分装饰美容项目收取了管理费共计2,921.7</w:t>
      </w:r>
      <w:r>
        <w:rPr>
          <w:rFonts w:hint="eastAsia" w:ascii="仿宋" w:hAnsi="仿宋" w:eastAsia="仿宋" w:cs="仿宋_GB2312"/>
          <w:sz w:val="32"/>
          <w:szCs w:val="32"/>
          <w:lang w:val="en-US" w:eastAsia="zh-CN"/>
        </w:rPr>
        <w:t>0元。</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lang w:val="en-US" w:eastAsia="zh-CN"/>
        </w:rPr>
      </w:pPr>
      <w:r>
        <w:rPr>
          <w:rFonts w:hint="eastAsia" w:ascii="仿宋" w:hAnsi="仿宋" w:eastAsia="仿宋" w:cs="仿宋_GB2312"/>
          <w:color w:val="auto"/>
          <w:sz w:val="32"/>
          <w:szCs w:val="32"/>
          <w:highlight w:val="none"/>
          <w:lang w:val="en-US" w:eastAsia="zh-CN"/>
        </w:rPr>
        <w:t>③个别维修</w:t>
      </w:r>
      <w:r>
        <w:rPr>
          <w:rFonts w:hint="eastAsia" w:ascii="仿宋" w:hAnsi="仿宋" w:eastAsia="仿宋" w:cs="仿宋_GB2312"/>
          <w:sz w:val="32"/>
          <w:szCs w:val="32"/>
          <w:lang w:val="en-US" w:eastAsia="zh-CN"/>
        </w:rPr>
        <w:t>审减金额欠到位。</w:t>
      </w:r>
      <w:r>
        <w:rPr>
          <w:rFonts w:hint="eastAsia" w:ascii="仿宋" w:hAnsi="仿宋" w:eastAsia="仿宋" w:cs="仿宋_GB2312"/>
          <w:sz w:val="32"/>
          <w:szCs w:val="32"/>
          <w:highlight w:val="none"/>
          <w:lang w:val="en-US" w:eastAsia="zh-CN"/>
        </w:rPr>
        <w:t>常德市接待服务中心</w:t>
      </w:r>
      <w:r>
        <w:rPr>
          <w:rFonts w:hint="eastAsia" w:ascii="仿宋" w:hAnsi="仿宋" w:eastAsia="仿宋" w:cs="仿宋_GB2312"/>
          <w:sz w:val="32"/>
          <w:szCs w:val="32"/>
          <w:lang w:val="en-US" w:eastAsia="zh-CN"/>
        </w:rPr>
        <w:t>（车牌号湘J00000）2020.7.16、2020.11.9、2021.3.30三次维修同样的项目-添加灰壳机油（5W-40）6瓶，收费分别为1036.50元、898.50元、933.00元，审减分别为0元、138.00元、103.50元，三次审减价格不一致。</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（4）部分车辆装饰、保养频繁</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黑体" w:hAnsi="黑体" w:eastAsia="黑体" w:cs="黑体"/>
          <w:sz w:val="32"/>
          <w:szCs w:val="32"/>
          <w:lang w:val="en-US" w:eastAsia="zh-CN"/>
        </w:rPr>
      </w:pPr>
      <w:r>
        <w:rPr>
          <w:rFonts w:hint="eastAsia" w:ascii="仿宋" w:hAnsi="仿宋" w:eastAsia="仿宋" w:cs="仿宋_GB2312"/>
          <w:sz w:val="32"/>
          <w:szCs w:val="32"/>
          <w:highlight w:val="none"/>
          <w:lang w:val="en-US" w:eastAsia="zh-CN"/>
        </w:rPr>
        <w:t>常德市接待服务中心</w:t>
      </w:r>
      <w:r>
        <w:rPr>
          <w:rFonts w:hint="eastAsia" w:ascii="仿宋" w:hAnsi="仿宋" w:eastAsia="仿宋" w:cs="仿宋_GB2312"/>
          <w:sz w:val="32"/>
          <w:szCs w:val="32"/>
          <w:lang w:val="en-US" w:eastAsia="zh-CN"/>
        </w:rPr>
        <w:t>（车牌号湘J00000）2020年度行驶总里程1.22万公里，对车辆进行车身打蜡、整车室外抛光、坐垫真皮上光等装饰、美容了4次，合计费用1万元。更换灰壳机油5W-40（全合成机油）4次，每次6升，合计0.39万元。根据汽车日常保养常识，全合成机油的更换周期建议在一年或者是一万公里。</w:t>
      </w:r>
    </w:p>
    <w:p>
      <w:pPr>
        <w:pageBreakBefore w:val="0"/>
        <w:widowControl w:val="0"/>
        <w:shd w:val="clear" w:color="auto" w:fill="auto"/>
        <w:kinsoku/>
        <w:wordWrap/>
        <w:overflowPunct/>
        <w:topLinePunct w:val="0"/>
        <w:autoSpaceDE/>
        <w:autoSpaceDN/>
        <w:bidi w:val="0"/>
        <w:adjustRightInd/>
        <w:snapToGrid/>
        <w:spacing w:after="0" w:line="560" w:lineRule="exact"/>
        <w:ind w:firstLine="640" w:firstLineChars="200"/>
        <w:jc w:val="both"/>
        <w:rPr>
          <w:rFonts w:hint="default"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val="en-US" w:eastAsia="zh-CN"/>
        </w:rPr>
        <w:t>以上原因分析：部分车辆维修、装饰管理费审减欠到位；部分公车单位维修管控不严。</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六、相关建议</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（一）完善项目管理</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加强公务车辆管理。下一轮启动公务车辆维修、装饰美容定点采购时，将常德市机动车驾驶人考场服务管理中心109辆公务车均纳入定点维修、装饰服务范围。</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压实预算单位主体责任。预算单位应严格按照文件要求执行，公务车辆需在定点企业维修、装饰美容。特殊维修、装饰项目确需在定点企业之外采购的，应报市财政局采购办审批通过后实施，否则不予支付相关费用。</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维修企业应填制完整送修单，维修企业以送修单确认维修装饰，维修企业以电话确认维修的需在后续补齐。</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建立考核机制。制定对驻厂监督员的考</w:t>
      </w:r>
      <w:r>
        <w:rPr>
          <w:rFonts w:hint="eastAsia" w:ascii="仿宋" w:hAnsi="仿宋" w:eastAsia="仿宋" w:cs="仿宋_GB2312"/>
          <w:sz w:val="32"/>
          <w:szCs w:val="32"/>
          <w:highlight w:val="none"/>
          <w:lang w:val="en-US" w:eastAsia="zh-CN"/>
        </w:rPr>
        <w:t>核制度，驻厂监督员</w:t>
      </w:r>
      <w:r>
        <w:rPr>
          <w:rFonts w:hint="eastAsia" w:ascii="仿宋" w:hAnsi="仿宋" w:eastAsia="仿宋" w:cs="仿宋_GB2312"/>
          <w:sz w:val="32"/>
          <w:szCs w:val="32"/>
          <w:lang w:val="en-US" w:eastAsia="zh-CN"/>
        </w:rPr>
        <w:t>需严格履行职责，核查维修项目。</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对维修企业进行全面年度考核。按政府采购合同约定，政府采购监督管理部门对定点服务机构不定期或定期进行日常检查和年度考核，根据考核结果对定点维修企业进行优胜劣汰。</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 w:hAnsi="仿宋" w:eastAsia="仿宋" w:cs="仿宋_GB2312"/>
          <w:sz w:val="32"/>
          <w:szCs w:val="32"/>
          <w:lang w:val="en-US" w:eastAsia="zh-CN"/>
        </w:rPr>
      </w:pPr>
      <w:r>
        <w:rPr>
          <w:rFonts w:hint="eastAsia" w:ascii="楷体" w:hAnsi="楷体" w:eastAsia="楷体" w:cs="楷体"/>
          <w:sz w:val="32"/>
          <w:szCs w:val="32"/>
          <w:lang w:val="en-US" w:eastAsia="zh-CN"/>
        </w:rPr>
        <w:t>（二）严格执行维修制度</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严格执行公务车维修程序。一是维修企业需保留《市直单位车辆维修审批单》以便备查；二是维修企业记录的进出场台账需登记车辆出维修厂时间，以便统计车辆维修及时性。</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维修企业严格执行维修制度，按中标合同内容进行维修装饰。未经业务主管部门批准，维修、装饰美容企业不得超范围经营，不得违规收取管理费，更换车辆配件不得以次充好，对违规者给与批评教育；对屡查屡犯拒不整改者，实行退出机制；对多年来未开展业务的“僵尸企业”不再列入下一轮招标对象。</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（三）完善公务车维修结算系统</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楷体" w:hAnsi="楷体" w:eastAsia="楷体" w:cs="楷体"/>
          <w:sz w:val="32"/>
          <w:szCs w:val="32"/>
          <w:highlight w:val="yellow"/>
          <w:lang w:val="en-US" w:eastAsia="zh-CN"/>
        </w:rPr>
      </w:pPr>
      <w:r>
        <w:rPr>
          <w:rFonts w:hint="eastAsia" w:ascii="仿宋" w:hAnsi="仿宋" w:eastAsia="仿宋" w:cs="仿宋_GB2312"/>
          <w:sz w:val="32"/>
          <w:szCs w:val="32"/>
          <w:lang w:val="en-US" w:eastAsia="zh-CN"/>
        </w:rPr>
        <w:t xml:space="preserve">责成银天科技完善公务车辆维修结算系统，建立预警机制。一是在结算单漆工、钳工、其他费用一栏增加备注，用以解释说明维修明细，以便核查。二是在结算单上出现错误的里程数及时更改，便于复核。三是结算单上增加维修日期一栏，便于和行驶里程数一起考核维修的合理性。四是公务车维修后台管理系统增加零配件维修次数一栏，对于零配件短期内出现多次维修的，设置报警程序，用来监控各单位维修的合理性、真实性。                                  </w:t>
      </w:r>
    </w:p>
    <w:p>
      <w:pPr>
        <w:pageBreakBefore w:val="0"/>
        <w:widowControl w:val="0"/>
        <w:kinsoku/>
        <w:wordWrap/>
        <w:overflowPunct/>
        <w:topLinePunct w:val="0"/>
        <w:autoSpaceDE/>
        <w:autoSpaceDN/>
        <w:bidi w:val="0"/>
        <w:adjustRightInd/>
        <w:snapToGrid/>
        <w:spacing w:after="0" w:line="560" w:lineRule="exact"/>
        <w:ind w:firstLine="640" w:firstLineChars="200"/>
        <w:jc w:val="left"/>
        <w:rPr>
          <w:rFonts w:hint="default"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（四）收缴违规收取的管理费</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val="en-US" w:eastAsia="zh-CN"/>
        </w:rPr>
        <w:t>经核查发现车牌号湘J1181警、湘JN1533、广L2045演、湘JM9929分别在翼丰、名瑔、四维汽车服务中心购买的10条轮胎收取的管理费1402.88元，在今年11月30日前限期上缴国库。</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仿宋" w:hAnsi="仿宋" w:eastAsia="仿宋" w:cs="仿宋_GB2312"/>
          <w:sz w:val="32"/>
          <w:szCs w:val="32"/>
          <w:highlight w:val="none"/>
          <w:lang w:val="en-US" w:eastAsia="zh-CN"/>
        </w:rPr>
      </w:pPr>
      <w:r>
        <w:rPr>
          <w:rFonts w:hint="eastAsia" w:ascii="仿宋" w:hAnsi="仿宋" w:eastAsia="仿宋" w:cs="仿宋_GB2312"/>
          <w:sz w:val="32"/>
          <w:szCs w:val="32"/>
          <w:highlight w:val="none"/>
          <w:lang w:val="en-US" w:eastAsia="zh-CN"/>
        </w:rPr>
        <w:t>武陵区翼丰汽车养护服务中心进行的发动机美容、贴膜等的部分装饰美容项目收取的管理费共计2,921.70元，在今年11月30日限期上缴国库。</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七、其他需要说明的问题</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lang w:val="en-US" w:eastAsia="zh-CN"/>
        </w:rPr>
      </w:pPr>
      <w:r>
        <w:rPr>
          <w:rFonts w:hint="eastAsia" w:ascii="楷体" w:hAnsi="楷体" w:eastAsia="楷体" w:cs="楷体"/>
          <w:sz w:val="32"/>
          <w:szCs w:val="32"/>
          <w:lang w:val="en-US" w:eastAsia="zh-CN"/>
        </w:rPr>
        <w:t>（一）其他问题</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楷体" w:hAnsi="楷体" w:eastAsia="楷体" w:cs="楷体"/>
          <w:sz w:val="32"/>
          <w:szCs w:val="32"/>
          <w:lang w:val="en-US" w:eastAsia="zh-CN"/>
        </w:rPr>
      </w:pPr>
      <w:r>
        <w:rPr>
          <w:rFonts w:hint="eastAsia" w:ascii="仿宋" w:hAnsi="仿宋" w:eastAsia="仿宋" w:cs="仿宋"/>
          <w:sz w:val="32"/>
          <w:szCs w:val="32"/>
          <w:shd w:val="clear" w:color="auto" w:fill="auto"/>
          <w:lang w:val="en-US" w:eastAsia="zh-CN" w:bidi="ar-SA"/>
        </w:rPr>
        <w:t>通过本次评价发现，《常德市市直单位2019-2020年度公务用车维修、装饰美容定点采购项目》先后由市财政局和机关事务局分别进行了招投标，需进一步厘清市财政局与机关事务局管理边界，明确主体责任，加强后续监管。</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lang w:val="en-US" w:eastAsia="zh-CN"/>
        </w:rPr>
      </w:pPr>
      <w:r>
        <w:rPr>
          <w:rFonts w:hint="eastAsia" w:ascii="楷体" w:hAnsi="楷体" w:eastAsia="楷体" w:cs="楷体"/>
          <w:sz w:val="32"/>
          <w:szCs w:val="32"/>
          <w:lang w:val="en-US" w:eastAsia="zh-CN"/>
        </w:rPr>
        <w:t>（二）调查情况</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2021年7月下旬，我所实地核查维修企业，选取武陵区翼丰汽车养护服务中心等17家维修装饰企业地核查，</w:t>
      </w:r>
      <w:r>
        <w:rPr>
          <w:rFonts w:hint="eastAsia" w:ascii="仿宋" w:hAnsi="仿宋" w:eastAsia="仿宋" w:cs="仿宋_GB2312"/>
          <w:sz w:val="32"/>
          <w:szCs w:val="32"/>
          <w:shd w:val="clear" w:color="auto" w:fill="auto"/>
          <w:lang w:val="en-US" w:eastAsia="zh-CN"/>
        </w:rPr>
        <w:t>核查的企业共计发生维修、装饰费841.35万，占总资金82.50%。考核内容：企业</w:t>
      </w:r>
      <w:r>
        <w:rPr>
          <w:rFonts w:hint="eastAsia" w:ascii="仿宋" w:hAnsi="仿宋" w:eastAsia="仿宋" w:cs="仿宋_GB2312"/>
          <w:sz w:val="32"/>
          <w:szCs w:val="32"/>
          <w:lang w:val="en-US" w:eastAsia="zh-CN"/>
        </w:rPr>
        <w:t>公务车维修、装饰进出场台账、厂容厂貌、服务态度、结算单填写等</w:t>
      </w:r>
      <w:r>
        <w:rPr>
          <w:rFonts w:hint="default" w:ascii="仿宋" w:hAnsi="仿宋" w:eastAsia="仿宋" w:cs="仿宋_GB2312"/>
          <w:sz w:val="32"/>
          <w:szCs w:val="32"/>
          <w:lang w:val="en-US" w:eastAsia="zh-CN"/>
        </w:rPr>
        <w:t>。</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大部分维修企业能认真履行合同约定，确保市直公务车辆正常运行</w:t>
      </w:r>
      <w:r>
        <w:rPr>
          <w:rFonts w:hint="eastAsia" w:ascii="仿宋" w:hAnsi="仿宋" w:eastAsia="仿宋" w:cs="仿宋_GB2312"/>
          <w:sz w:val="32"/>
          <w:szCs w:val="32"/>
          <w:highlight w:val="none"/>
          <w:lang w:val="en-US" w:eastAsia="zh-CN"/>
        </w:rPr>
        <w:t>，考核95分以上企业7家，特别是常德市大众汽车修理厂、常德市仁达车务有限公司等，较好的为用车</w:t>
      </w:r>
      <w:r>
        <w:rPr>
          <w:rFonts w:hint="eastAsia" w:ascii="仿宋" w:hAnsi="仿宋" w:eastAsia="仿宋" w:cs="仿宋_GB2312"/>
          <w:sz w:val="32"/>
          <w:szCs w:val="32"/>
          <w:lang w:val="en-US" w:eastAsia="zh-CN"/>
        </w:rPr>
        <w:t>单位服务。核查过程中也发现一些问题：</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1.维修企业台账监督员未签字，如：申湘2020年5月台账驻厂监督员未签字；太昌2020年8月份无驻厂监督员签字。</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2.部分企业没有保存2019年台账，如芙蓉、宏叶、名瑔、博安。</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3.企业厂容厂貌不整洁，如桑奥、宏叶、翼丰。</w:t>
      </w:r>
    </w:p>
    <w:p>
      <w:pPr>
        <w:pageBreakBefore w:val="0"/>
        <w:widowControl w:val="0"/>
        <w:kinsoku/>
        <w:wordWrap/>
        <w:overflowPunct/>
        <w:topLinePunct w:val="0"/>
        <w:autoSpaceDE/>
        <w:autoSpaceDN/>
        <w:bidi w:val="0"/>
        <w:adjustRightInd/>
        <w:snapToGrid/>
        <w:spacing w:after="0" w:line="560" w:lineRule="exact"/>
        <w:ind w:firstLine="640" w:firstLineChars="200"/>
        <w:jc w:val="both"/>
        <w:rPr>
          <w:rFonts w:hint="eastAsia"/>
          <w:lang w:val="en-US" w:eastAsia="zh-CN"/>
        </w:rPr>
      </w:pPr>
      <w:r>
        <w:rPr>
          <w:rFonts w:hint="eastAsia" w:ascii="仿宋" w:hAnsi="仿宋" w:eastAsia="仿宋" w:cs="仿宋_GB2312"/>
          <w:sz w:val="32"/>
          <w:szCs w:val="32"/>
          <w:lang w:val="en-US" w:eastAsia="zh-CN"/>
        </w:rPr>
        <w:t>4.电话调查过程中发现朝阳一站、宏叶的结算单上送修人的联系方式填的维修企业的电话。</w:t>
      </w:r>
    </w:p>
    <w:p>
      <w:pPr>
        <w:pageBreakBefore w:val="0"/>
        <w:kinsoku/>
        <w:wordWrap/>
        <w:overflowPunct/>
        <w:topLinePunct w:val="0"/>
        <w:autoSpaceDE/>
        <w:autoSpaceDN/>
        <w:bidi w:val="0"/>
        <w:spacing w:line="240" w:lineRule="auto"/>
        <w:rPr>
          <w:rFonts w:hint="default" w:ascii="Times New Roman" w:hAnsi="Times New Roman" w:eastAsia="仿宋"/>
          <w:kern w:val="2"/>
          <w:sz w:val="32"/>
          <w:szCs w:val="32"/>
          <w:lang w:val="en-US" w:eastAsia="zh-CN"/>
        </w:rPr>
      </w:pPr>
    </w:p>
    <w:sectPr>
      <w:footerReference r:id="rId6" w:type="default"/>
      <w:footerReference r:id="rId7" w:type="even"/>
      <w:pgSz w:w="11906" w:h="16838"/>
      <w:pgMar w:top="2154" w:right="1531" w:bottom="2154" w:left="1531" w:header="851" w:footer="1587"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001010101"/>
    <w:charset w:val="86"/>
    <w:family w:val="modern"/>
    <w:pitch w:val="default"/>
    <w:sig w:usb0="00000000" w:usb1="00000000" w:usb2="00000000" w:usb3="00000000" w:csb0="00000000" w:csb1="00000000"/>
  </w:font>
  <w:font w:name="楷体_GB2312">
    <w:altName w:val="楷体"/>
    <w:panose1 w:val="020106090300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rPr>
                              <w:rStyle w:val="13"/>
                            </w:rPr>
                          </w:pPr>
                          <w:r>
                            <w:rPr>
                              <w:rFonts w:ascii="宋体" w:hAnsi="宋体" w:cs="宋体"/>
                              <w:sz w:val="24"/>
                              <w:szCs w:val="24"/>
                            </w:rPr>
                            <w:t>—</w:t>
                          </w:r>
                          <w:r>
                            <w:rPr>
                              <w:rStyle w:val="13"/>
                              <w:rFonts w:ascii="宋体" w:hAnsi="宋体" w:cs="宋体"/>
                              <w:sz w:val="24"/>
                              <w:szCs w:val="24"/>
                            </w:rPr>
                            <w:fldChar w:fldCharType="begin"/>
                          </w:r>
                          <w:r>
                            <w:rPr>
                              <w:rStyle w:val="13"/>
                              <w:rFonts w:ascii="宋体" w:hAnsi="宋体" w:cs="宋体"/>
                              <w:sz w:val="24"/>
                              <w:szCs w:val="24"/>
                            </w:rPr>
                            <w:instrText xml:space="preserve">PAGE  </w:instrText>
                          </w:r>
                          <w:r>
                            <w:rPr>
                              <w:rStyle w:val="13"/>
                              <w:rFonts w:ascii="宋体" w:hAnsi="宋体" w:cs="宋体"/>
                              <w:sz w:val="24"/>
                              <w:szCs w:val="24"/>
                            </w:rPr>
                            <w:fldChar w:fldCharType="separate"/>
                          </w:r>
                          <w:r>
                            <w:rPr>
                              <w:rStyle w:val="13"/>
                              <w:rFonts w:ascii="宋体" w:hAnsi="宋体" w:cs="宋体"/>
                              <w:sz w:val="24"/>
                              <w:szCs w:val="24"/>
                            </w:rPr>
                            <w:t>1</w:t>
                          </w:r>
                          <w:r>
                            <w:rPr>
                              <w:rStyle w:val="13"/>
                              <w:rFonts w:ascii="宋体" w:hAnsi="宋体" w:cs="宋体"/>
                              <w:sz w:val="24"/>
                              <w:szCs w:val="24"/>
                            </w:rPr>
                            <w:fldChar w:fldCharType="end"/>
                          </w:r>
                          <w:r>
                            <w:rPr>
                              <w:rFonts w:ascii="宋体" w:hAnsi="宋体" w:cs="宋体"/>
                              <w:sz w:val="24"/>
                              <w:szCs w:val="24"/>
                            </w:rPr>
                            <w:t>—</w:t>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pndbnDAQAAhwMAAA4AAABkcnMvZTJvRG9jLnhtbK1TzY7TMBC+I/EO&#10;lu80SYVQqZquVqoWISFYaeEBXMdpLPlPM26TvgC8AScu3HmuPgdjJ+mi5bKHvbgzHveb7/tmsrkZ&#10;rGEnBai9q3m1KDlTTvpGu0PNv329e7PiDKNwjTDeqZqfFfKb7etXmz6s1dJ33jQKGIE4XPeh5l2M&#10;YV0UKDtlBS58UI6KrQcrIqVwKBoQPaFbUyzL8l3Re2gCeKkQ6XY3FvmECM8B9G2rpdp5ebTKxREV&#10;lBGRJGGnA/JtZtu2SsYvbYsqMlNzUhrzSU0o3qez2G7E+gAidFpOFMRzKDzRZIV21PQKtRNRsCPo&#10;/6CsluDRt3EhvS1GIdkRUlGVT7x56ERQWQtZjeFqOr4crPx8ugemm5q/Ld/T5J2wNPPLzx+XX38u&#10;v7+zKjnUB1zTw4dwD1OGFCa5Qws2/ZIQNmRXz1dX1RCZpMtqtVytSjJcUm1OCKd4/HsAjB+UtywF&#10;NQcaW3ZTnD5hHJ/OT1I349Lp/J02ZqymmyLRHImlKA77YWK7982ZVPY05po72mrOzEdHLqaNmAOY&#10;g/0cHAPoQ0d8qkwGw+0xUs9MKHUYYafGNJ8sadqltAD/5vnV4/ez/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ymd1ucMBAACHAwAADgAAAAAAAAABACAAAAAfAQAAZHJzL2Uyb0RvYy54bWxQ&#10;SwUGAAAAAAYABgBZAQAAVAUAAAAA&#10;">
              <v:fill on="f" focussize="0,0"/>
              <v:stroke on="f"/>
              <v:imagedata o:title=""/>
              <o:lock v:ext="edit" aspectratio="f"/>
              <v:textbox inset="0mm,0mm,0mm,0mm" style="mso-fit-shape-to-text:t;">
                <w:txbxContent>
                  <w:p>
                    <w:pPr>
                      <w:pStyle w:val="6"/>
                      <w:rPr>
                        <w:rStyle w:val="13"/>
                      </w:rPr>
                    </w:pPr>
                    <w:r>
                      <w:rPr>
                        <w:rFonts w:ascii="宋体" w:hAnsi="宋体" w:cs="宋体"/>
                        <w:sz w:val="24"/>
                        <w:szCs w:val="24"/>
                      </w:rPr>
                      <w:t>—</w:t>
                    </w:r>
                    <w:r>
                      <w:rPr>
                        <w:rStyle w:val="13"/>
                        <w:rFonts w:ascii="宋体" w:hAnsi="宋体" w:cs="宋体"/>
                        <w:sz w:val="24"/>
                        <w:szCs w:val="24"/>
                      </w:rPr>
                      <w:fldChar w:fldCharType="begin"/>
                    </w:r>
                    <w:r>
                      <w:rPr>
                        <w:rStyle w:val="13"/>
                        <w:rFonts w:ascii="宋体" w:hAnsi="宋体" w:cs="宋体"/>
                        <w:sz w:val="24"/>
                        <w:szCs w:val="24"/>
                      </w:rPr>
                      <w:instrText xml:space="preserve">PAGE  </w:instrText>
                    </w:r>
                    <w:r>
                      <w:rPr>
                        <w:rStyle w:val="13"/>
                        <w:rFonts w:ascii="宋体" w:hAnsi="宋体" w:cs="宋体"/>
                        <w:sz w:val="24"/>
                        <w:szCs w:val="24"/>
                      </w:rPr>
                      <w:fldChar w:fldCharType="separate"/>
                    </w:r>
                    <w:r>
                      <w:rPr>
                        <w:rStyle w:val="13"/>
                        <w:rFonts w:ascii="宋体" w:hAnsi="宋体" w:cs="宋体"/>
                        <w:sz w:val="24"/>
                        <w:szCs w:val="24"/>
                      </w:rPr>
                      <w:t>1</w:t>
                    </w:r>
                    <w:r>
                      <w:rPr>
                        <w:rStyle w:val="13"/>
                        <w:rFonts w:ascii="宋体" w:hAnsi="宋体" w:cs="宋体"/>
                        <w:sz w:val="24"/>
                        <w:szCs w:val="24"/>
                      </w:rPr>
                      <w:fldChar w:fldCharType="end"/>
                    </w:r>
                    <w:r>
                      <w:rPr>
                        <w:rFonts w:ascii="宋体" w:hAnsi="宋体" w:cs="宋体"/>
                        <w:sz w:val="24"/>
                        <w:szCs w:val="24"/>
                      </w:rPr>
                      <w: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rPr>
                              <w:rStyle w:val="13"/>
                              <w:rFonts w:ascii="宋体" w:cs="宋体"/>
                              <w:sz w:val="24"/>
                              <w:szCs w:val="24"/>
                            </w:rPr>
                          </w:pPr>
                          <w:r>
                            <w:rPr>
                              <w:rFonts w:ascii="宋体" w:hAnsi="宋体" w:cs="宋体"/>
                              <w:sz w:val="24"/>
                              <w:szCs w:val="24"/>
                            </w:rPr>
                            <w:t>—</w:t>
                          </w:r>
                          <w:r>
                            <w:rPr>
                              <w:rStyle w:val="13"/>
                              <w:rFonts w:ascii="宋体" w:hAnsi="宋体" w:cs="宋体"/>
                              <w:sz w:val="24"/>
                              <w:szCs w:val="24"/>
                            </w:rPr>
                            <w:fldChar w:fldCharType="begin"/>
                          </w:r>
                          <w:r>
                            <w:rPr>
                              <w:rStyle w:val="13"/>
                              <w:rFonts w:ascii="宋体" w:hAnsi="宋体" w:cs="宋体"/>
                              <w:sz w:val="24"/>
                              <w:szCs w:val="24"/>
                            </w:rPr>
                            <w:instrText xml:space="preserve">PAGE  </w:instrText>
                          </w:r>
                          <w:r>
                            <w:rPr>
                              <w:rStyle w:val="13"/>
                              <w:rFonts w:ascii="宋体" w:hAnsi="宋体" w:cs="宋体"/>
                              <w:sz w:val="24"/>
                              <w:szCs w:val="24"/>
                            </w:rPr>
                            <w:fldChar w:fldCharType="separate"/>
                          </w:r>
                          <w:r>
                            <w:rPr>
                              <w:rStyle w:val="13"/>
                              <w:rFonts w:ascii="宋体" w:hAnsi="宋体" w:cs="宋体"/>
                              <w:sz w:val="24"/>
                              <w:szCs w:val="24"/>
                            </w:rPr>
                            <w:t>22</w:t>
                          </w:r>
                          <w:r>
                            <w:rPr>
                              <w:rStyle w:val="13"/>
                              <w:rFonts w:ascii="宋体" w:hAnsi="宋体" w:cs="宋体"/>
                              <w:sz w:val="24"/>
                              <w:szCs w:val="24"/>
                            </w:rPr>
                            <w:fldChar w:fldCharType="end"/>
                          </w:r>
                          <w:r>
                            <w:rPr>
                              <w:rFonts w:ascii="宋体" w:hAnsi="宋体" w:cs="宋体"/>
                              <w:sz w:val="24"/>
                              <w:szCs w:val="24"/>
                            </w:rPr>
                            <w:t>—</w:t>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MGTuLDAQAAhwMAAA4AAABkcnMvZTJvRG9jLnhtbK1TzY7TMBC+I/EO&#10;lu80aYWgRE1XSNUiJAQrLfsAruM0lvynGbdJXwDegBMX7jxXn4Oxk3TRctkDF3fG437zfd9MNjeD&#10;NeykALV3NV8uSs6Uk77R7lDzh6+3r9acYRSuEcY7VfOzQn6zffli04dKrXznTaOAEYjDqg8172IM&#10;VVGg7JQVuPBBOSq2HqyIlMKhaED0hG5NsSrLN0XvoQngpUKk291Y5BMiPAfQt62Waufl0SoXR1RQ&#10;RkSShJ0OyLeZbdsqGb+0LarITM1JacwnNaF4n85iuxHVAUTotJwoiOdQeKLJCu2o6RVqJ6JgR9D/&#10;QFktwaNv40J6W4xCsiOkYlk+8ea+E0FlLWQ1hqvp+P9g5efTHTDd1Px1+e4tZ05Ymvnlx/fLz9+X&#10;X9/YKjnUB6zo4X24gylDCpPcoQWbfkkIG7Kr56uraohM0uVyvVqvSzJcUm1OCKd4/HsAjB+UtywF&#10;NQcaW3ZTnD5hHJ/OT1I349Lp/K02ZqymmyLRHImlKA77YWK7982ZVPY05po72mrOzEdHLqaNmAOY&#10;g/0cHAPoQ0d8lpkMhvfHSD0zodRhhJ0a03yypGmX0gL8nedXj9/P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IwZO4sMBAACHAwAADgAAAAAAAAABACAAAAAfAQAAZHJzL2Uyb0RvYy54bWxQ&#10;SwUGAAAAAAYABgBZAQAAVAUAAAAA&#10;">
              <v:fill on="f" focussize="0,0"/>
              <v:stroke on="f"/>
              <v:imagedata o:title=""/>
              <o:lock v:ext="edit" aspectratio="f"/>
              <v:textbox inset="0mm,0mm,0mm,0mm" style="mso-fit-shape-to-text:t;">
                <w:txbxContent>
                  <w:p>
                    <w:pPr>
                      <w:pStyle w:val="6"/>
                      <w:rPr>
                        <w:rStyle w:val="13"/>
                        <w:rFonts w:ascii="宋体" w:cs="宋体"/>
                        <w:sz w:val="24"/>
                        <w:szCs w:val="24"/>
                      </w:rPr>
                    </w:pPr>
                    <w:r>
                      <w:rPr>
                        <w:rFonts w:ascii="宋体" w:hAnsi="宋体" w:cs="宋体"/>
                        <w:sz w:val="24"/>
                        <w:szCs w:val="24"/>
                      </w:rPr>
                      <w:t>—</w:t>
                    </w:r>
                    <w:r>
                      <w:rPr>
                        <w:rStyle w:val="13"/>
                        <w:rFonts w:ascii="宋体" w:hAnsi="宋体" w:cs="宋体"/>
                        <w:sz w:val="24"/>
                        <w:szCs w:val="24"/>
                      </w:rPr>
                      <w:fldChar w:fldCharType="begin"/>
                    </w:r>
                    <w:r>
                      <w:rPr>
                        <w:rStyle w:val="13"/>
                        <w:rFonts w:ascii="宋体" w:hAnsi="宋体" w:cs="宋体"/>
                        <w:sz w:val="24"/>
                        <w:szCs w:val="24"/>
                      </w:rPr>
                      <w:instrText xml:space="preserve">PAGE  </w:instrText>
                    </w:r>
                    <w:r>
                      <w:rPr>
                        <w:rStyle w:val="13"/>
                        <w:rFonts w:ascii="宋体" w:hAnsi="宋体" w:cs="宋体"/>
                        <w:sz w:val="24"/>
                        <w:szCs w:val="24"/>
                      </w:rPr>
                      <w:fldChar w:fldCharType="separate"/>
                    </w:r>
                    <w:r>
                      <w:rPr>
                        <w:rStyle w:val="13"/>
                        <w:rFonts w:ascii="宋体" w:hAnsi="宋体" w:cs="宋体"/>
                        <w:sz w:val="24"/>
                        <w:szCs w:val="24"/>
                      </w:rPr>
                      <w:t>22</w:t>
                    </w:r>
                    <w:r>
                      <w:rPr>
                        <w:rStyle w:val="13"/>
                        <w:rFonts w:ascii="宋体" w:hAnsi="宋体" w:cs="宋体"/>
                        <w:sz w:val="24"/>
                        <w:szCs w:val="24"/>
                      </w:rPr>
                      <w:fldChar w:fldCharType="end"/>
                    </w:r>
                    <w:r>
                      <w:rPr>
                        <w:rFonts w:ascii="宋体" w:hAnsi="宋体" w:cs="宋体"/>
                        <w:sz w:val="24"/>
                        <w:szCs w:val="24"/>
                      </w:rPr>
                      <w:t>—</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00"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rPr>
                              <w:rStyle w:val="13"/>
                            </w:rPr>
                          </w:pPr>
                          <w:r>
                            <w:rPr>
                              <w:rFonts w:ascii="宋体" w:hAnsi="宋体" w:cs="宋体"/>
                              <w:sz w:val="24"/>
                              <w:szCs w:val="24"/>
                            </w:rPr>
                            <w:t>—</w:t>
                          </w:r>
                          <w:r>
                            <w:rPr>
                              <w:rStyle w:val="13"/>
                              <w:rFonts w:ascii="宋体" w:hAnsi="宋体" w:cs="宋体"/>
                              <w:sz w:val="24"/>
                              <w:szCs w:val="24"/>
                            </w:rPr>
                            <w:fldChar w:fldCharType="begin"/>
                          </w:r>
                          <w:r>
                            <w:rPr>
                              <w:rStyle w:val="13"/>
                              <w:rFonts w:ascii="宋体" w:hAnsi="宋体" w:cs="宋体"/>
                              <w:sz w:val="24"/>
                              <w:szCs w:val="24"/>
                            </w:rPr>
                            <w:instrText xml:space="preserve">PAGE  </w:instrText>
                          </w:r>
                          <w:r>
                            <w:rPr>
                              <w:rStyle w:val="13"/>
                              <w:rFonts w:ascii="宋体" w:hAnsi="宋体" w:cs="宋体"/>
                              <w:sz w:val="24"/>
                              <w:szCs w:val="24"/>
                            </w:rPr>
                            <w:fldChar w:fldCharType="separate"/>
                          </w:r>
                          <w:r>
                            <w:rPr>
                              <w:rStyle w:val="13"/>
                              <w:rFonts w:ascii="宋体" w:hAnsi="宋体" w:cs="宋体"/>
                              <w:sz w:val="24"/>
                              <w:szCs w:val="24"/>
                            </w:rPr>
                            <w:t>1</w:t>
                          </w:r>
                          <w:r>
                            <w:rPr>
                              <w:rStyle w:val="13"/>
                              <w:rFonts w:ascii="宋体" w:hAnsi="宋体" w:cs="宋体"/>
                              <w:sz w:val="24"/>
                              <w:szCs w:val="24"/>
                            </w:rPr>
                            <w:fldChar w:fldCharType="end"/>
                          </w:r>
                          <w:r>
                            <w:rPr>
                              <w:rFonts w:ascii="宋体" w:hAnsi="宋体" w:cs="宋体"/>
                              <w:sz w:val="24"/>
                              <w:szCs w:val="24"/>
                            </w:rPr>
                            <w:t>—</w:t>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uIs5XCAQAAhwMAAA4AAABkcnMvZTJvRG9jLnhtbK1TzYrbMBC+F/oO&#10;QvfGcSglmDjLQtilUNqFbR9AkeVYoD9mlNh5gfYNeuql9z5XnqMj2c4u28seelFmNMo33/fNeHMz&#10;WMNOClB7V/NyseRMOekb7Q41//b17t2aM4zCNcJ4p2p+Vshvtm/fbPpQqZXvvGkUMAJxWPWh5l2M&#10;oSoKlJ2yAhc+KEfF1oMVkVI4FA2IntCtKVbL5Yei99AE8FIh0u1uLPIJEV4D6NtWS7Xz8miViyMq&#10;KCMiScJOB+TbzLZtlYxf2hZVZKbmpDTmk5pQvE9nsd2I6gAidFpOFMRrKLzQZIV21PQKtRNRsCPo&#10;f6CsluDRt3EhvS1GIdkRUlEuX3jz2ImgshayGsPVdPx/sPLz6QGYbmr+vlySKU5Ymvnl54/Lrz+X&#10;399ZmRzqA1b08DE8wJQhhUnu0IJNvySEDdnV89VVNUQm6bJcr9brhC2pNieEUzz9PQDGe+UtS0HN&#10;gcaW3RSnTxjHp/OT1M24dDp/p40Zq+mmSDRHYimKw36Y2O59cyaVPY255o62mjPz0ZGLaSPmAOZg&#10;PwfHAPrQEZ8yk8Fwe4zUMxNKHUbYqTHNJ0uadiktwPM8v3r6fr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DriLOVwgEAAIcDAAAOAAAAAAAAAAEAIAAAAB8BAABkcnMvZTJvRG9jLnhtbFBL&#10;BQYAAAAABgAGAFkBAABTBQAAAAA=&#10;">
              <v:fill on="f" focussize="0,0"/>
              <v:stroke on="f"/>
              <v:imagedata o:title=""/>
              <o:lock v:ext="edit" aspectratio="f"/>
              <v:textbox inset="0mm,0mm,0mm,0mm" style="mso-fit-shape-to-text:t;">
                <w:txbxContent>
                  <w:p>
                    <w:pPr>
                      <w:pStyle w:val="6"/>
                      <w:rPr>
                        <w:rStyle w:val="13"/>
                      </w:rPr>
                    </w:pPr>
                    <w:r>
                      <w:rPr>
                        <w:rFonts w:ascii="宋体" w:hAnsi="宋体" w:cs="宋体"/>
                        <w:sz w:val="24"/>
                        <w:szCs w:val="24"/>
                      </w:rPr>
                      <w:t>—</w:t>
                    </w:r>
                    <w:r>
                      <w:rPr>
                        <w:rStyle w:val="13"/>
                        <w:rFonts w:ascii="宋体" w:hAnsi="宋体" w:cs="宋体"/>
                        <w:sz w:val="24"/>
                        <w:szCs w:val="24"/>
                      </w:rPr>
                      <w:fldChar w:fldCharType="begin"/>
                    </w:r>
                    <w:r>
                      <w:rPr>
                        <w:rStyle w:val="13"/>
                        <w:rFonts w:ascii="宋体" w:hAnsi="宋体" w:cs="宋体"/>
                        <w:sz w:val="24"/>
                        <w:szCs w:val="24"/>
                      </w:rPr>
                      <w:instrText xml:space="preserve">PAGE  </w:instrText>
                    </w:r>
                    <w:r>
                      <w:rPr>
                        <w:rStyle w:val="13"/>
                        <w:rFonts w:ascii="宋体" w:hAnsi="宋体" w:cs="宋体"/>
                        <w:sz w:val="24"/>
                        <w:szCs w:val="24"/>
                      </w:rPr>
                      <w:fldChar w:fldCharType="separate"/>
                    </w:r>
                    <w:r>
                      <w:rPr>
                        <w:rStyle w:val="13"/>
                        <w:rFonts w:ascii="宋体" w:hAnsi="宋体" w:cs="宋体"/>
                        <w:sz w:val="24"/>
                        <w:szCs w:val="24"/>
                      </w:rPr>
                      <w:t>1</w:t>
                    </w:r>
                    <w:r>
                      <w:rPr>
                        <w:rStyle w:val="13"/>
                        <w:rFonts w:ascii="宋体" w:hAnsi="宋体" w:cs="宋体"/>
                        <w:sz w:val="24"/>
                        <w:szCs w:val="24"/>
                      </w:rPr>
                      <w:fldChar w:fldCharType="end"/>
                    </w:r>
                    <w:r>
                      <w:rPr>
                        <w:rFonts w:ascii="宋体" w:hAnsi="宋体" w:cs="宋体"/>
                        <w:sz w:val="24"/>
                        <w:szCs w:val="24"/>
                      </w:rPr>
                      <w:t>—</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9"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rPr>
                              <w:rStyle w:val="13"/>
                              <w:rFonts w:ascii="宋体" w:cs="宋体"/>
                              <w:sz w:val="24"/>
                              <w:szCs w:val="24"/>
                            </w:rPr>
                          </w:pPr>
                          <w:r>
                            <w:rPr>
                              <w:rFonts w:ascii="宋体" w:hAnsi="宋体" w:cs="宋体"/>
                              <w:sz w:val="24"/>
                              <w:szCs w:val="24"/>
                            </w:rPr>
                            <w:t>—</w:t>
                          </w:r>
                          <w:r>
                            <w:rPr>
                              <w:rStyle w:val="13"/>
                              <w:rFonts w:ascii="宋体" w:hAnsi="宋体" w:cs="宋体"/>
                              <w:sz w:val="24"/>
                              <w:szCs w:val="24"/>
                            </w:rPr>
                            <w:fldChar w:fldCharType="begin"/>
                          </w:r>
                          <w:r>
                            <w:rPr>
                              <w:rStyle w:val="13"/>
                              <w:rFonts w:ascii="宋体" w:hAnsi="宋体" w:cs="宋体"/>
                              <w:sz w:val="24"/>
                              <w:szCs w:val="24"/>
                            </w:rPr>
                            <w:instrText xml:space="preserve">PAGE  </w:instrText>
                          </w:r>
                          <w:r>
                            <w:rPr>
                              <w:rStyle w:val="13"/>
                              <w:rFonts w:ascii="宋体" w:hAnsi="宋体" w:cs="宋体"/>
                              <w:sz w:val="24"/>
                              <w:szCs w:val="24"/>
                            </w:rPr>
                            <w:fldChar w:fldCharType="separate"/>
                          </w:r>
                          <w:r>
                            <w:rPr>
                              <w:rStyle w:val="13"/>
                              <w:rFonts w:ascii="宋体" w:hAnsi="宋体" w:cs="宋体"/>
                              <w:sz w:val="24"/>
                              <w:szCs w:val="24"/>
                            </w:rPr>
                            <w:t>22</w:t>
                          </w:r>
                          <w:r>
                            <w:rPr>
                              <w:rStyle w:val="13"/>
                              <w:rFonts w:ascii="宋体" w:hAnsi="宋体" w:cs="宋体"/>
                              <w:sz w:val="24"/>
                              <w:szCs w:val="24"/>
                            </w:rPr>
                            <w:fldChar w:fldCharType="end"/>
                          </w:r>
                          <w:r>
                            <w:rPr>
                              <w:rFonts w:ascii="宋体" w:hAnsi="宋体" w:cs="宋体"/>
                              <w:sz w:val="24"/>
                              <w:szCs w:val="24"/>
                            </w:rPr>
                            <w:t>—</w:t>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VLGPjDAQAAhwMAAA4AAABkcnMvZTJvRG9jLnhtbK1TzY7TMBC+I/EO&#10;lu80aYVQN2q6QqoWISFYaeEBXMdpLPlPM26TvgC8AScu3HmuPgdjJ+mulsseuLgzHveb7/tmsrkd&#10;rGEnBai9q/lyUXKmnPSNdoeaf/t692bNGUbhGmG8UzU/K+S329evNn2o1Mp33jQKGIE4rPpQ8y7G&#10;UBUFyk5ZgQsflKNi68GKSCkcigZET+jWFKuyfFf0HpoAXipEut2NRT4hwksAfdtqqXZeHq1ycUQF&#10;ZUQkSdjpgHyb2batkvFL26KKzNSclMZ8UhOK9+ksthtRHUCETsuJgngJhWearNCOml6hdiIKdgT9&#10;D5TVEjz6Ni6kt8UoJDtCKpblM28eOhFU1kJWY7iajv8PVn4+3QPTTc3fljc3nDlhaeaXnz8uv/5c&#10;fn9nq+RQH7Cihw/hHqYMKUxyhxZs+iUhbMiunq+uqiEySZfL9Wq9LslwSbU5IZzi8e8BMH5Q3rIU&#10;1BxobNlNcfqEcXw6P0ndjEun83famLGabopEcySWojjsh4nt3jdnUtnTmGvuaKs5Mx8duZg2Yg5g&#10;DvZzcAygDx3xWWYyGN4fI/XMhFKHEXZqTPPJkqZdSgvwNM+vHr+f7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FUsY+MMBAACHAwAADgAAAAAAAAABACAAAAAfAQAAZHJzL2Uyb0RvYy54bWxQ&#10;SwUGAAAAAAYABgBZAQAAVAUAAAAA&#10;">
              <v:fill on="f" focussize="0,0"/>
              <v:stroke on="f"/>
              <v:imagedata o:title=""/>
              <o:lock v:ext="edit" aspectratio="f"/>
              <v:textbox inset="0mm,0mm,0mm,0mm" style="mso-fit-shape-to-text:t;">
                <w:txbxContent>
                  <w:p>
                    <w:pPr>
                      <w:pStyle w:val="6"/>
                      <w:rPr>
                        <w:rStyle w:val="13"/>
                        <w:rFonts w:ascii="宋体" w:cs="宋体"/>
                        <w:sz w:val="24"/>
                        <w:szCs w:val="24"/>
                      </w:rPr>
                    </w:pPr>
                    <w:r>
                      <w:rPr>
                        <w:rFonts w:ascii="宋体" w:hAnsi="宋体" w:cs="宋体"/>
                        <w:sz w:val="24"/>
                        <w:szCs w:val="24"/>
                      </w:rPr>
                      <w:t>—</w:t>
                    </w:r>
                    <w:r>
                      <w:rPr>
                        <w:rStyle w:val="13"/>
                        <w:rFonts w:ascii="宋体" w:hAnsi="宋体" w:cs="宋体"/>
                        <w:sz w:val="24"/>
                        <w:szCs w:val="24"/>
                      </w:rPr>
                      <w:fldChar w:fldCharType="begin"/>
                    </w:r>
                    <w:r>
                      <w:rPr>
                        <w:rStyle w:val="13"/>
                        <w:rFonts w:ascii="宋体" w:hAnsi="宋体" w:cs="宋体"/>
                        <w:sz w:val="24"/>
                        <w:szCs w:val="24"/>
                      </w:rPr>
                      <w:instrText xml:space="preserve">PAGE  </w:instrText>
                    </w:r>
                    <w:r>
                      <w:rPr>
                        <w:rStyle w:val="13"/>
                        <w:rFonts w:ascii="宋体" w:hAnsi="宋体" w:cs="宋体"/>
                        <w:sz w:val="24"/>
                        <w:szCs w:val="24"/>
                      </w:rPr>
                      <w:fldChar w:fldCharType="separate"/>
                    </w:r>
                    <w:r>
                      <w:rPr>
                        <w:rStyle w:val="13"/>
                        <w:rFonts w:ascii="宋体" w:hAnsi="宋体" w:cs="宋体"/>
                        <w:sz w:val="24"/>
                        <w:szCs w:val="24"/>
                      </w:rPr>
                      <w:t>22</w:t>
                    </w:r>
                    <w:r>
                      <w:rPr>
                        <w:rStyle w:val="13"/>
                        <w:rFonts w:ascii="宋体" w:hAnsi="宋体" w:cs="宋体"/>
                        <w:sz w:val="24"/>
                        <w:szCs w:val="24"/>
                      </w:rPr>
                      <w:fldChar w:fldCharType="end"/>
                    </w:r>
                    <w:r>
                      <w:rPr>
                        <w:rFonts w:ascii="宋体" w:hAnsi="宋体" w:cs="宋体"/>
                        <w:sz w:val="24"/>
                        <w:szCs w:val="24"/>
                      </w:rPr>
                      <w:t>—</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singleLevel"/>
    <w:tmpl w:val="00000001"/>
    <w:lvl w:ilvl="0" w:tentative="0">
      <w:start w:val="2"/>
      <w:numFmt w:val="decimal"/>
      <w:suff w:val="nothing"/>
      <w:lvlText w:val="（%1）"/>
      <w:lvlJc w:val="left"/>
    </w:lvl>
  </w:abstractNum>
  <w:abstractNum w:abstractNumId="2">
    <w:nsid w:val="00000002"/>
    <w:multiLevelType w:val="singleLevel"/>
    <w:tmpl w:val="00000002"/>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211"/>
  <w:drawingGridVerticalSpacing w:val="300"/>
  <w:displayHorizontalDrawingGridEvery w:val="1"/>
  <w:displayVerticalDrawingGridEvery w:val="1"/>
  <w:noPunctuationKerning w:val="1"/>
  <w:characterSpacingControl w:val="doNotCompress"/>
  <w:noLineBreaksAfter w:lang="zh-CN" w:val="$([{£¥·‘“〈《「『【〔〖〝﹙﹛﹝＄（．［｛￡￥"/>
  <w:noLineBreaksBefore w:lang="zh-CN" w:val="!%),.:;&gt;?]}¢¨°·ˇˉ―‖’”…‰′″›℃∶、。〃〉》」』】〕〗〞︶︺︾﹀﹄﹚﹜﹞！＂％＇），．：；？］｀｜｝～￠"/>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54C1723"/>
    <w:rsid w:val="09001879"/>
    <w:rsid w:val="11415024"/>
    <w:rsid w:val="144962FA"/>
    <w:rsid w:val="15352F13"/>
    <w:rsid w:val="166D4AA9"/>
    <w:rsid w:val="207A6034"/>
    <w:rsid w:val="21C85FCA"/>
    <w:rsid w:val="2D8D5C78"/>
    <w:rsid w:val="2EE43454"/>
    <w:rsid w:val="3DA21C97"/>
    <w:rsid w:val="4F1A3251"/>
    <w:rsid w:val="52CD40B4"/>
    <w:rsid w:val="57ED5776"/>
    <w:rsid w:val="5F426012"/>
    <w:rsid w:val="651A6009"/>
    <w:rsid w:val="659B36E8"/>
    <w:rsid w:val="6C537AB1"/>
    <w:rsid w:val="6F3A0AB4"/>
    <w:rsid w:val="74FC1074"/>
    <w:rsid w:val="768879B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99"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宋体" w:cs="Times New Roman"/>
      <w:sz w:val="22"/>
      <w:szCs w:val="22"/>
      <w:lang w:val="en-US" w:eastAsia="zh-CN" w:bidi="ar-SA"/>
    </w:rPr>
  </w:style>
  <w:style w:type="paragraph" w:styleId="3">
    <w:name w:val="heading 1"/>
    <w:basedOn w:val="1"/>
    <w:next w:val="1"/>
    <w:link w:val="21"/>
    <w:qFormat/>
    <w:uiPriority w:val="99"/>
    <w:pPr>
      <w:keepNext/>
      <w:keepLines/>
      <w:widowControl w:val="0"/>
      <w:adjustRightInd/>
      <w:snapToGrid/>
      <w:spacing w:before="340" w:after="330" w:line="578" w:lineRule="auto"/>
      <w:jc w:val="both"/>
      <w:outlineLvl w:val="0"/>
    </w:pPr>
    <w:rPr>
      <w:rFonts w:ascii="Times New Roman" w:hAnsi="Times New Roman"/>
      <w:b/>
      <w:bCs/>
      <w:kern w:val="44"/>
      <w:sz w:val="44"/>
      <w:szCs w:val="44"/>
    </w:rPr>
  </w:style>
  <w:style w:type="character" w:default="1" w:styleId="11">
    <w:name w:val="Default Paragraph Font"/>
    <w:qFormat/>
    <w:uiPriority w:val="1"/>
  </w:style>
  <w:style w:type="table" w:default="1" w:styleId="9">
    <w:name w:val="Normal Table"/>
    <w:qFormat/>
    <w:uiPriority w:val="99"/>
    <w:tblPr>
      <w:tblCellMar>
        <w:top w:w="0" w:type="dxa"/>
        <w:left w:w="108" w:type="dxa"/>
        <w:bottom w:w="0" w:type="dxa"/>
        <w:right w:w="108" w:type="dxa"/>
      </w:tblCellMar>
    </w:tblPr>
  </w:style>
  <w:style w:type="paragraph" w:styleId="2">
    <w:name w:val="toc 2"/>
    <w:next w:val="1"/>
    <w:qFormat/>
    <w:uiPriority w:val="39"/>
    <w:pPr>
      <w:adjustRightInd w:val="0"/>
      <w:snapToGrid w:val="0"/>
      <w:spacing w:after="200"/>
      <w:ind w:left="420" w:leftChars="200"/>
    </w:pPr>
    <w:rPr>
      <w:rFonts w:ascii="Tahoma" w:hAnsi="Tahoma" w:eastAsia="宋体" w:cs="Times New Roman"/>
      <w:sz w:val="22"/>
      <w:szCs w:val="22"/>
      <w:lang w:val="en-US" w:eastAsia="zh-CN" w:bidi="ar-SA"/>
    </w:rPr>
  </w:style>
  <w:style w:type="paragraph" w:styleId="4">
    <w:name w:val="Date"/>
    <w:basedOn w:val="1"/>
    <w:next w:val="1"/>
    <w:link w:val="22"/>
    <w:qFormat/>
    <w:uiPriority w:val="99"/>
    <w:pPr>
      <w:ind w:left="100" w:leftChars="2500"/>
    </w:pPr>
  </w:style>
  <w:style w:type="paragraph" w:styleId="5">
    <w:name w:val="Balloon Text"/>
    <w:basedOn w:val="1"/>
    <w:link w:val="23"/>
    <w:qFormat/>
    <w:uiPriority w:val="99"/>
    <w:pPr>
      <w:spacing w:after="0"/>
    </w:pPr>
    <w:rPr>
      <w:sz w:val="18"/>
      <w:szCs w:val="18"/>
    </w:rPr>
  </w:style>
  <w:style w:type="paragraph" w:styleId="6">
    <w:name w:val="footer"/>
    <w:basedOn w:val="1"/>
    <w:link w:val="24"/>
    <w:qFormat/>
    <w:uiPriority w:val="99"/>
    <w:pPr>
      <w:widowControl w:val="0"/>
      <w:tabs>
        <w:tab w:val="center" w:pos="4153"/>
        <w:tab w:val="right" w:pos="8306"/>
      </w:tabs>
      <w:adjustRightInd/>
      <w:spacing w:after="0"/>
    </w:pPr>
    <w:rPr>
      <w:rFonts w:ascii="Times New Roman" w:hAnsi="Times New Roman"/>
      <w:kern w:val="2"/>
      <w:sz w:val="18"/>
      <w:szCs w:val="18"/>
    </w:rPr>
  </w:style>
  <w:style w:type="paragraph" w:styleId="7">
    <w:name w:val="header"/>
    <w:basedOn w:val="1"/>
    <w:link w:val="25"/>
    <w:qFormat/>
    <w:uiPriority w:val="99"/>
    <w:pPr>
      <w:pBdr>
        <w:bottom w:val="single" w:color="auto" w:sz="6" w:space="1"/>
      </w:pBdr>
      <w:tabs>
        <w:tab w:val="center" w:pos="4153"/>
        <w:tab w:val="right" w:pos="8306"/>
      </w:tabs>
      <w:jc w:val="center"/>
    </w:pPr>
    <w:rPr>
      <w:sz w:val="18"/>
      <w:szCs w:val="18"/>
    </w:rPr>
  </w:style>
  <w:style w:type="paragraph" w:styleId="8">
    <w:name w:val="Normal (Web)"/>
    <w:basedOn w:val="1"/>
    <w:qFormat/>
    <w:uiPriority w:val="99"/>
    <w:pPr>
      <w:spacing w:before="100" w:beforeAutospacing="1" w:after="100" w:afterAutospacing="1"/>
    </w:pPr>
    <w:rPr>
      <w:sz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99"/>
    <w:rPr>
      <w:rFonts w:cs="Times New Roman"/>
      <w:b/>
      <w:bCs/>
    </w:rPr>
  </w:style>
  <w:style w:type="character" w:styleId="13">
    <w:name w:val="page number"/>
    <w:basedOn w:val="11"/>
    <w:qFormat/>
    <w:uiPriority w:val="99"/>
    <w:rPr>
      <w:rFonts w:cs="Times New Roman"/>
    </w:rPr>
  </w:style>
  <w:style w:type="character" w:styleId="14">
    <w:name w:val="FollowedHyperlink"/>
    <w:basedOn w:val="11"/>
    <w:qFormat/>
    <w:uiPriority w:val="99"/>
    <w:rPr>
      <w:rFonts w:cs="Times New Roman"/>
      <w:color w:val="800080"/>
      <w:u w:val="single"/>
    </w:rPr>
  </w:style>
  <w:style w:type="character" w:styleId="15">
    <w:name w:val="Emphasis"/>
    <w:basedOn w:val="11"/>
    <w:qFormat/>
    <w:uiPriority w:val="20"/>
  </w:style>
  <w:style w:type="character" w:styleId="16">
    <w:name w:val="HTML Definition"/>
    <w:basedOn w:val="11"/>
    <w:qFormat/>
    <w:uiPriority w:val="99"/>
  </w:style>
  <w:style w:type="character" w:styleId="17">
    <w:name w:val="HTML Variable"/>
    <w:basedOn w:val="11"/>
    <w:qFormat/>
    <w:uiPriority w:val="99"/>
  </w:style>
  <w:style w:type="character" w:styleId="18">
    <w:name w:val="Hyperlink"/>
    <w:basedOn w:val="11"/>
    <w:qFormat/>
    <w:uiPriority w:val="99"/>
    <w:rPr>
      <w:rFonts w:cs="Times New Roman"/>
      <w:color w:val="0000FF"/>
      <w:u w:val="single"/>
    </w:rPr>
  </w:style>
  <w:style w:type="character" w:styleId="19">
    <w:name w:val="HTML Code"/>
    <w:basedOn w:val="11"/>
    <w:qFormat/>
    <w:uiPriority w:val="99"/>
    <w:rPr>
      <w:rFonts w:ascii="Courier New" w:hAnsi="Courier New"/>
      <w:sz w:val="20"/>
    </w:rPr>
  </w:style>
  <w:style w:type="character" w:styleId="20">
    <w:name w:val="HTML Cite"/>
    <w:basedOn w:val="11"/>
    <w:qFormat/>
    <w:uiPriority w:val="99"/>
  </w:style>
  <w:style w:type="character" w:customStyle="1" w:styleId="21">
    <w:name w:val="标题 1 字符"/>
    <w:basedOn w:val="11"/>
    <w:link w:val="3"/>
    <w:qFormat/>
    <w:uiPriority w:val="99"/>
    <w:rPr>
      <w:rFonts w:ascii="Times New Roman" w:hAnsi="Times New Roman" w:eastAsia="宋体" w:cs="Times New Roman"/>
      <w:b/>
      <w:bCs/>
      <w:kern w:val="44"/>
      <w:sz w:val="44"/>
      <w:szCs w:val="44"/>
    </w:rPr>
  </w:style>
  <w:style w:type="character" w:customStyle="1" w:styleId="22">
    <w:name w:val="日期 字符"/>
    <w:basedOn w:val="11"/>
    <w:link w:val="4"/>
    <w:qFormat/>
    <w:uiPriority w:val="99"/>
    <w:rPr>
      <w:rFonts w:ascii="Tahoma" w:hAnsi="Tahoma" w:cs="Times New Roman"/>
    </w:rPr>
  </w:style>
  <w:style w:type="character" w:customStyle="1" w:styleId="23">
    <w:name w:val="批注框文本 字符"/>
    <w:basedOn w:val="11"/>
    <w:link w:val="5"/>
    <w:qFormat/>
    <w:uiPriority w:val="99"/>
    <w:rPr>
      <w:rFonts w:ascii="Tahoma" w:hAnsi="Tahoma" w:cs="Times New Roman"/>
      <w:sz w:val="18"/>
      <w:szCs w:val="18"/>
    </w:rPr>
  </w:style>
  <w:style w:type="character" w:customStyle="1" w:styleId="24">
    <w:name w:val="页脚 字符"/>
    <w:basedOn w:val="11"/>
    <w:link w:val="6"/>
    <w:qFormat/>
    <w:uiPriority w:val="99"/>
    <w:rPr>
      <w:rFonts w:ascii="Times New Roman" w:hAnsi="Times New Roman" w:eastAsia="宋体" w:cs="Times New Roman"/>
      <w:kern w:val="2"/>
      <w:sz w:val="18"/>
      <w:szCs w:val="18"/>
    </w:rPr>
  </w:style>
  <w:style w:type="character" w:customStyle="1" w:styleId="25">
    <w:name w:val="页眉 字符"/>
    <w:basedOn w:val="11"/>
    <w:link w:val="7"/>
    <w:qFormat/>
    <w:uiPriority w:val="99"/>
    <w:rPr>
      <w:rFonts w:ascii="Tahoma" w:hAnsi="Tahoma" w:cs="Times New Roman"/>
      <w:sz w:val="18"/>
      <w:szCs w:val="18"/>
    </w:rPr>
  </w:style>
  <w:style w:type="paragraph" w:customStyle="1" w:styleId="26">
    <w:name w:val="列出段落1"/>
    <w:basedOn w:val="1"/>
    <w:qFormat/>
    <w:uiPriority w:val="99"/>
    <w:pPr>
      <w:widowControl w:val="0"/>
      <w:adjustRightInd/>
      <w:snapToGrid/>
      <w:spacing w:after="0"/>
      <w:ind w:firstLine="420" w:firstLineChars="200"/>
      <w:jc w:val="both"/>
    </w:pPr>
    <w:rPr>
      <w:rFonts w:ascii="Calibri" w:hAnsi="Calibri"/>
      <w:kern w:val="2"/>
      <w:sz w:val="21"/>
    </w:rPr>
  </w:style>
  <w:style w:type="paragraph" w:styleId="27">
    <w:name w:val="List Paragraph"/>
    <w:basedOn w:val="1"/>
    <w:qFormat/>
    <w:uiPriority w:val="99"/>
    <w:pPr>
      <w:ind w:firstLine="420" w:firstLineChars="200"/>
    </w:pPr>
  </w:style>
  <w:style w:type="paragraph" w:customStyle="1" w:styleId="28">
    <w:name w:val="font5"/>
    <w:basedOn w:val="1"/>
    <w:qFormat/>
    <w:uiPriority w:val="99"/>
    <w:pPr>
      <w:adjustRightInd/>
      <w:snapToGrid/>
      <w:spacing w:before="100" w:beforeAutospacing="1" w:after="100" w:afterAutospacing="1"/>
    </w:pPr>
    <w:rPr>
      <w:rFonts w:ascii="宋体" w:hAnsi="宋体" w:cs="宋体"/>
      <w:sz w:val="18"/>
      <w:szCs w:val="18"/>
    </w:rPr>
  </w:style>
  <w:style w:type="paragraph" w:customStyle="1" w:styleId="29">
    <w:name w:val="font6"/>
    <w:basedOn w:val="1"/>
    <w:qFormat/>
    <w:uiPriority w:val="99"/>
    <w:pPr>
      <w:adjustRightInd/>
      <w:snapToGrid/>
      <w:spacing w:before="100" w:beforeAutospacing="1" w:after="100" w:afterAutospacing="1"/>
    </w:pPr>
    <w:rPr>
      <w:rFonts w:cs="Tahoma"/>
      <w:sz w:val="18"/>
      <w:szCs w:val="18"/>
    </w:rPr>
  </w:style>
  <w:style w:type="paragraph" w:customStyle="1" w:styleId="30">
    <w:name w:val="xl65"/>
    <w:basedOn w:val="1"/>
    <w:qFormat/>
    <w:uiPriority w:val="99"/>
    <w:pPr>
      <w:adjustRightInd/>
      <w:snapToGrid/>
      <w:spacing w:before="100" w:beforeAutospacing="1" w:after="100" w:afterAutospacing="1"/>
      <w:textAlignment w:val="bottom"/>
    </w:pPr>
    <w:rPr>
      <w:rFonts w:ascii="宋体" w:hAnsi="宋体" w:cs="宋体"/>
      <w:sz w:val="24"/>
      <w:szCs w:val="24"/>
    </w:rPr>
  </w:style>
  <w:style w:type="paragraph" w:customStyle="1" w:styleId="31">
    <w:name w:val="xl66"/>
    <w:basedOn w:val="1"/>
    <w:qFormat/>
    <w:uiPriority w:val="99"/>
    <w:pPr>
      <w:adjustRightInd/>
      <w:snapToGrid/>
      <w:spacing w:before="100" w:beforeAutospacing="1" w:after="100" w:afterAutospacing="1"/>
    </w:pPr>
    <w:rPr>
      <w:rFonts w:ascii="宋体" w:hAnsi="宋体" w:cs="宋体"/>
      <w:sz w:val="24"/>
      <w:szCs w:val="24"/>
    </w:rPr>
  </w:style>
  <w:style w:type="paragraph" w:customStyle="1" w:styleId="32">
    <w:name w:val="xl67"/>
    <w:basedOn w:val="1"/>
    <w:qFormat/>
    <w:uiPriority w:val="99"/>
    <w:pPr>
      <w:adjustRightInd/>
      <w:snapToGrid/>
      <w:spacing w:before="100" w:beforeAutospacing="1" w:after="100" w:afterAutospacing="1"/>
    </w:pPr>
    <w:rPr>
      <w:rFonts w:ascii="宋体" w:hAnsi="宋体" w:cs="宋体"/>
      <w:sz w:val="24"/>
      <w:szCs w:val="24"/>
    </w:rPr>
  </w:style>
  <w:style w:type="paragraph" w:customStyle="1" w:styleId="33">
    <w:name w:val="xl68"/>
    <w:basedOn w:val="1"/>
    <w:qFormat/>
    <w:uiPriority w:val="99"/>
    <w:pPr>
      <w:adjustRightInd/>
      <w:snapToGrid/>
      <w:spacing w:before="100" w:beforeAutospacing="1" w:after="100" w:afterAutospacing="1"/>
      <w:jc w:val="center"/>
    </w:pPr>
    <w:rPr>
      <w:rFonts w:ascii="宋体" w:hAnsi="宋体" w:cs="宋体"/>
      <w:sz w:val="24"/>
      <w:szCs w:val="24"/>
    </w:rPr>
  </w:style>
  <w:style w:type="paragraph" w:customStyle="1" w:styleId="34">
    <w:name w:val="xl69"/>
    <w:basedOn w:val="1"/>
    <w:qFormat/>
    <w:uiPriority w:val="99"/>
    <w:pPr>
      <w:pBdr>
        <w:bottom w:val="single" w:color="auto" w:sz="4" w:space="0"/>
      </w:pBdr>
      <w:adjustRightInd/>
      <w:snapToGrid/>
      <w:spacing w:before="100" w:beforeAutospacing="1" w:after="100" w:afterAutospacing="1"/>
      <w:jc w:val="center"/>
    </w:pPr>
    <w:rPr>
      <w:rFonts w:ascii="宋体" w:hAnsi="宋体" w:cs="宋体"/>
      <w:b/>
      <w:bCs/>
      <w:sz w:val="24"/>
      <w:szCs w:val="24"/>
    </w:rPr>
  </w:style>
  <w:style w:type="paragraph" w:customStyle="1" w:styleId="35">
    <w:name w:val="xl70"/>
    <w:basedOn w:val="1"/>
    <w:qFormat/>
    <w:uiPriority w:val="99"/>
    <w:pPr>
      <w:pBdr>
        <w:bottom w:val="single" w:color="auto" w:sz="4" w:space="0"/>
      </w:pBdr>
      <w:adjustRightInd/>
      <w:snapToGrid/>
      <w:spacing w:before="100" w:beforeAutospacing="1" w:after="100" w:afterAutospacing="1"/>
      <w:jc w:val="center"/>
    </w:pPr>
    <w:rPr>
      <w:rFonts w:ascii="宋体" w:hAnsi="宋体" w:cs="宋体"/>
      <w:b/>
      <w:bCs/>
      <w:sz w:val="24"/>
      <w:szCs w:val="24"/>
    </w:rPr>
  </w:style>
  <w:style w:type="paragraph" w:customStyle="1" w:styleId="36">
    <w:name w:val="xl71"/>
    <w:basedOn w:val="1"/>
    <w:qFormat/>
    <w:uiPriority w:val="99"/>
    <w:pPr>
      <w:pBdr>
        <w:bottom w:val="single" w:color="auto" w:sz="4" w:space="0"/>
      </w:pBdr>
      <w:adjustRightInd/>
      <w:snapToGrid/>
      <w:spacing w:before="100" w:beforeAutospacing="1" w:after="100" w:afterAutospacing="1"/>
      <w:jc w:val="center"/>
    </w:pPr>
    <w:rPr>
      <w:rFonts w:ascii="宋体" w:hAnsi="宋体" w:cs="宋体"/>
      <w:b/>
      <w:bCs/>
      <w:sz w:val="24"/>
      <w:szCs w:val="24"/>
    </w:rPr>
  </w:style>
  <w:style w:type="paragraph" w:customStyle="1" w:styleId="37">
    <w:name w:val="xl72"/>
    <w:basedOn w:val="1"/>
    <w:qFormat/>
    <w:uiPriority w:val="99"/>
    <w:pPr>
      <w:adjustRightInd/>
      <w:snapToGrid/>
      <w:spacing w:before="100" w:beforeAutospacing="1" w:after="100" w:afterAutospacing="1"/>
      <w:jc w:val="center"/>
    </w:pPr>
    <w:rPr>
      <w:rFonts w:ascii="宋体" w:hAnsi="宋体" w:cs="宋体"/>
      <w:b/>
      <w:bCs/>
      <w:sz w:val="24"/>
      <w:szCs w:val="24"/>
    </w:rPr>
  </w:style>
  <w:style w:type="paragraph" w:customStyle="1" w:styleId="38">
    <w:name w:val="xl73"/>
    <w:basedOn w:val="1"/>
    <w:qFormat/>
    <w:uiPriority w:val="99"/>
    <w:pPr>
      <w:adjustRightInd/>
      <w:snapToGrid/>
      <w:spacing w:before="100" w:beforeAutospacing="1" w:after="100" w:afterAutospacing="1"/>
      <w:jc w:val="center"/>
    </w:pPr>
    <w:rPr>
      <w:rFonts w:ascii="宋体" w:hAnsi="宋体" w:cs="宋体"/>
      <w:sz w:val="24"/>
      <w:szCs w:val="24"/>
    </w:rPr>
  </w:style>
  <w:style w:type="paragraph" w:customStyle="1" w:styleId="39">
    <w:name w:val="xl74"/>
    <w:basedOn w:val="1"/>
    <w:qFormat/>
    <w:uiPriority w:val="99"/>
    <w:pPr>
      <w:adjustRightInd/>
      <w:snapToGrid/>
      <w:spacing w:before="100" w:beforeAutospacing="1" w:after="100" w:afterAutospacing="1"/>
      <w:textAlignment w:val="bottom"/>
    </w:pPr>
    <w:rPr>
      <w:rFonts w:ascii="宋体" w:hAnsi="宋体" w:cs="宋体"/>
      <w:sz w:val="24"/>
      <w:szCs w:val="24"/>
    </w:rPr>
  </w:style>
  <w:style w:type="paragraph" w:customStyle="1" w:styleId="40">
    <w:name w:val="xl75"/>
    <w:basedOn w:val="1"/>
    <w:qFormat/>
    <w:uiPriority w:val="99"/>
    <w:pPr>
      <w:adjustRightInd/>
      <w:snapToGrid/>
      <w:spacing w:before="100" w:beforeAutospacing="1" w:after="100" w:afterAutospacing="1"/>
      <w:jc w:val="center"/>
      <w:textAlignment w:val="bottom"/>
    </w:pPr>
    <w:rPr>
      <w:rFonts w:ascii="宋体" w:hAnsi="宋体" w:cs="宋体"/>
      <w:sz w:val="24"/>
      <w:szCs w:val="24"/>
    </w:rPr>
  </w:style>
  <w:style w:type="paragraph" w:customStyle="1" w:styleId="41">
    <w:name w:val="xl76"/>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仿宋" w:hAnsi="仿宋" w:eastAsia="仿宋" w:cs="宋体"/>
      <w:sz w:val="24"/>
      <w:szCs w:val="24"/>
    </w:rPr>
  </w:style>
  <w:style w:type="paragraph" w:customStyle="1" w:styleId="42">
    <w:name w:val="xl77"/>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仿宋" w:hAnsi="仿宋" w:eastAsia="仿宋" w:cs="宋体"/>
      <w:sz w:val="24"/>
      <w:szCs w:val="24"/>
    </w:rPr>
  </w:style>
  <w:style w:type="paragraph" w:customStyle="1" w:styleId="43">
    <w:name w:val="xl78"/>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仿宋" w:hAnsi="仿宋" w:eastAsia="仿宋" w:cs="宋体"/>
      <w:sz w:val="20"/>
      <w:szCs w:val="20"/>
    </w:rPr>
  </w:style>
  <w:style w:type="paragraph" w:customStyle="1" w:styleId="44">
    <w:name w:val="xl79"/>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pPr>
    <w:rPr>
      <w:rFonts w:ascii="仿宋" w:hAnsi="仿宋" w:eastAsia="仿宋" w:cs="宋体"/>
      <w:sz w:val="20"/>
      <w:szCs w:val="20"/>
    </w:rPr>
  </w:style>
  <w:style w:type="paragraph" w:customStyle="1" w:styleId="45">
    <w:name w:val="xl80"/>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pPr>
    <w:rPr>
      <w:rFonts w:ascii="仿宋" w:hAnsi="仿宋" w:eastAsia="仿宋" w:cs="宋体"/>
      <w:sz w:val="20"/>
      <w:szCs w:val="20"/>
    </w:rPr>
  </w:style>
  <w:style w:type="paragraph" w:customStyle="1" w:styleId="46">
    <w:name w:val="xl81"/>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仿宋" w:hAnsi="仿宋" w:eastAsia="仿宋" w:cs="宋体"/>
      <w:sz w:val="20"/>
      <w:szCs w:val="20"/>
    </w:rPr>
  </w:style>
  <w:style w:type="paragraph" w:customStyle="1" w:styleId="47">
    <w:name w:val="xl82"/>
    <w:basedOn w:val="1"/>
    <w:qFormat/>
    <w:uiPriority w:val="99"/>
    <w:pPr>
      <w:adjustRightInd/>
      <w:snapToGrid/>
      <w:spacing w:before="100" w:beforeAutospacing="1" w:after="100" w:afterAutospacing="1"/>
    </w:pPr>
    <w:rPr>
      <w:rFonts w:ascii="宋体" w:hAnsi="宋体" w:cs="宋体"/>
      <w:sz w:val="32"/>
      <w:szCs w:val="32"/>
    </w:rPr>
  </w:style>
  <w:style w:type="paragraph" w:customStyle="1" w:styleId="48">
    <w:name w:val="xl83"/>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Times New Roman" w:hAnsi="Times New Roman"/>
      <w:sz w:val="20"/>
      <w:szCs w:val="20"/>
    </w:rPr>
  </w:style>
  <w:style w:type="paragraph" w:customStyle="1" w:styleId="49">
    <w:name w:val="xl84"/>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textAlignment w:val="bottom"/>
    </w:pPr>
    <w:rPr>
      <w:rFonts w:ascii="Times New Roman" w:hAnsi="Times New Roman"/>
      <w:sz w:val="20"/>
      <w:szCs w:val="20"/>
    </w:rPr>
  </w:style>
  <w:style w:type="paragraph" w:customStyle="1" w:styleId="50">
    <w:name w:val="xl85"/>
    <w:basedOn w:val="1"/>
    <w:qFormat/>
    <w:uiPriority w:val="99"/>
    <w:pPr>
      <w:adjustRightInd/>
      <w:snapToGrid/>
      <w:spacing w:before="100" w:beforeAutospacing="1" w:after="100" w:afterAutospacing="1"/>
      <w:jc w:val="center"/>
    </w:pPr>
    <w:rPr>
      <w:rFonts w:ascii="宋体" w:hAnsi="宋体" w:cs="宋体"/>
      <w:sz w:val="32"/>
      <w:szCs w:val="32"/>
    </w:rPr>
  </w:style>
  <w:style w:type="paragraph" w:customStyle="1" w:styleId="51">
    <w:name w:val="xl86"/>
    <w:basedOn w:val="1"/>
    <w:qFormat/>
    <w:uiPriority w:val="99"/>
    <w:pPr>
      <w:pBdr>
        <w:top w:val="single" w:color="auto" w:sz="4" w:space="0"/>
        <w:left w:val="single" w:color="auto" w:sz="4" w:space="0"/>
        <w:bottom w:val="single" w:color="auto" w:sz="4" w:space="0"/>
      </w:pBdr>
      <w:adjustRightInd/>
      <w:snapToGrid/>
      <w:spacing w:before="100" w:beforeAutospacing="1" w:after="100" w:afterAutospacing="1"/>
      <w:jc w:val="center"/>
    </w:pPr>
    <w:rPr>
      <w:rFonts w:ascii="仿宋" w:hAnsi="仿宋" w:eastAsia="仿宋" w:cs="宋体"/>
      <w:sz w:val="24"/>
      <w:szCs w:val="24"/>
    </w:rPr>
  </w:style>
  <w:style w:type="paragraph" w:customStyle="1" w:styleId="52">
    <w:name w:val="xl87"/>
    <w:basedOn w:val="1"/>
    <w:qFormat/>
    <w:uiPriority w:val="99"/>
    <w:pPr>
      <w:pBdr>
        <w:top w:val="single" w:color="auto" w:sz="4" w:space="0"/>
        <w:bottom w:val="single" w:color="auto" w:sz="4" w:space="0"/>
      </w:pBdr>
      <w:adjustRightInd/>
      <w:snapToGrid/>
      <w:spacing w:before="100" w:beforeAutospacing="1" w:after="100" w:afterAutospacing="1"/>
      <w:jc w:val="center"/>
    </w:pPr>
    <w:rPr>
      <w:rFonts w:ascii="仿宋" w:hAnsi="仿宋" w:eastAsia="仿宋" w:cs="宋体"/>
      <w:sz w:val="24"/>
      <w:szCs w:val="24"/>
    </w:rPr>
  </w:style>
  <w:style w:type="paragraph" w:customStyle="1" w:styleId="53">
    <w:name w:val="xl88"/>
    <w:basedOn w:val="1"/>
    <w:qFormat/>
    <w:uiPriority w:val="99"/>
    <w:pPr>
      <w:pBdr>
        <w:top w:val="single" w:color="auto" w:sz="4" w:space="0"/>
        <w:bottom w:val="single" w:color="auto" w:sz="4" w:space="0"/>
        <w:right w:val="single" w:color="auto" w:sz="4" w:space="0"/>
      </w:pBdr>
      <w:adjustRightInd/>
      <w:snapToGrid/>
      <w:spacing w:before="100" w:beforeAutospacing="1" w:after="100" w:afterAutospacing="1"/>
      <w:jc w:val="center"/>
    </w:pPr>
    <w:rPr>
      <w:rFonts w:ascii="仿宋" w:hAnsi="仿宋" w:eastAsia="仿宋" w:cs="宋体"/>
      <w:sz w:val="24"/>
      <w:szCs w:val="24"/>
    </w:rPr>
  </w:style>
  <w:style w:type="paragraph" w:customStyle="1" w:styleId="54">
    <w:name w:val="xl89"/>
    <w:basedOn w:val="1"/>
    <w:qFormat/>
    <w:uiPriority w:val="99"/>
    <w:pPr>
      <w:pBdr>
        <w:top w:val="single" w:color="auto" w:sz="4" w:space="0"/>
        <w:left w:val="single" w:color="auto" w:sz="4" w:space="0"/>
        <w:right w:val="single" w:color="auto" w:sz="4" w:space="0"/>
      </w:pBdr>
      <w:adjustRightInd/>
      <w:snapToGrid/>
      <w:spacing w:before="100" w:beforeAutospacing="1" w:after="100" w:afterAutospacing="1"/>
      <w:jc w:val="center"/>
    </w:pPr>
    <w:rPr>
      <w:rFonts w:ascii="仿宋" w:hAnsi="仿宋" w:eastAsia="仿宋" w:cs="宋体"/>
      <w:sz w:val="24"/>
      <w:szCs w:val="24"/>
    </w:rPr>
  </w:style>
  <w:style w:type="paragraph" w:customStyle="1" w:styleId="55">
    <w:name w:val="xl90"/>
    <w:basedOn w:val="1"/>
    <w:qFormat/>
    <w:uiPriority w:val="99"/>
    <w:pPr>
      <w:pBdr>
        <w:left w:val="single" w:color="auto" w:sz="4" w:space="0"/>
        <w:bottom w:val="single" w:color="auto" w:sz="4" w:space="0"/>
        <w:right w:val="single" w:color="auto" w:sz="4" w:space="0"/>
      </w:pBdr>
      <w:adjustRightInd/>
      <w:snapToGrid/>
      <w:spacing w:before="100" w:beforeAutospacing="1" w:after="100" w:afterAutospacing="1"/>
      <w:jc w:val="center"/>
    </w:pPr>
    <w:rPr>
      <w:rFonts w:ascii="仿宋" w:hAnsi="仿宋" w:eastAsia="仿宋" w:cs="宋体"/>
      <w:sz w:val="24"/>
      <w:szCs w:val="24"/>
    </w:rPr>
  </w:style>
  <w:style w:type="paragraph" w:customStyle="1" w:styleId="56">
    <w:name w:val="xl91"/>
    <w:basedOn w:val="1"/>
    <w:qFormat/>
    <w:uiPriority w:val="99"/>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pPr>
    <w:rPr>
      <w:rFonts w:ascii="仿宋" w:hAnsi="仿宋" w:eastAsia="仿宋" w:cs="宋体"/>
      <w:sz w:val="24"/>
      <w:szCs w:val="24"/>
    </w:rPr>
  </w:style>
  <w:style w:type="paragraph" w:customStyle="1" w:styleId="57">
    <w:name w:val="xl92"/>
    <w:basedOn w:val="1"/>
    <w:qFormat/>
    <w:uiPriority w:val="99"/>
    <w:pPr>
      <w:pBdr>
        <w:left w:val="single" w:color="auto" w:sz="4" w:space="0"/>
        <w:right w:val="single" w:color="auto" w:sz="4" w:space="0"/>
      </w:pBdr>
      <w:adjustRightInd/>
      <w:snapToGrid/>
      <w:spacing w:before="100" w:beforeAutospacing="1" w:after="100" w:afterAutospacing="1"/>
      <w:jc w:val="center"/>
    </w:pPr>
    <w:rPr>
      <w:rFonts w:ascii="仿宋" w:hAnsi="仿宋" w:eastAsia="仿宋" w:cs="宋体"/>
      <w:sz w:val="24"/>
      <w:szCs w:val="24"/>
    </w:rPr>
  </w:style>
  <w:style w:type="character" w:customStyle="1" w:styleId="58">
    <w:name w:val="font01"/>
    <w:basedOn w:val="11"/>
    <w:qFormat/>
    <w:uiPriority w:val="99"/>
    <w:rPr>
      <w:rFonts w:ascii="仿宋" w:hAnsi="仿宋" w:eastAsia="仿宋" w:cs="仿宋"/>
      <w:color w:val="000000"/>
      <w:sz w:val="20"/>
      <w:szCs w:val="20"/>
      <w:u w:val="none"/>
    </w:rPr>
  </w:style>
  <w:style w:type="character" w:customStyle="1" w:styleId="59">
    <w:name w:val="more"/>
    <w:basedOn w:val="11"/>
    <w:qFormat/>
    <w:uiPriority w:val="0"/>
    <w:rPr>
      <w:sz w:val="21"/>
      <w:szCs w:val="21"/>
    </w:rPr>
  </w:style>
  <w:style w:type="character" w:customStyle="1" w:styleId="60">
    <w:name w:val="name"/>
    <w:basedOn w:val="11"/>
    <w:qFormat/>
    <w:uiPriority w:val="0"/>
    <w:rPr>
      <w:b/>
      <w:color w:val="3587D1"/>
    </w:rPr>
  </w:style>
  <w:style w:type="character" w:customStyle="1" w:styleId="61">
    <w:name w:val="tab_more"/>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8969</Words>
  <Characters>10046</Characters>
  <Paragraphs>339</Paragraphs>
  <TotalTime>3</TotalTime>
  <ScaleCrop>false</ScaleCrop>
  <LinksUpToDate>false</LinksUpToDate>
  <CharactersWithSpaces>10088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2020-01-20T01:01:00Z</dcterms:created>
  <dc:creator>Administrator</dc:creator>
  <cp:lastModifiedBy>Administrator</cp:lastModifiedBy>
  <cp:lastPrinted>2021-11-08T07:51:00Z</cp:lastPrinted>
  <dcterms:modified xsi:type="dcterms:W3CDTF">2022-01-11T03:37:10Z</dcterms:modified>
  <dc:title>2018年度常德市工业和信息化发展及奖补</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F0DFCE1A15CB4289B568A9D4844DE677</vt:lpwstr>
  </property>
</Properties>
</file>