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303575">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仿宋_GB2312" w:hAnsi="仿宋_GB2312" w:eastAsia="仿宋_GB2312"/>
          <w:sz w:val="32"/>
        </w:rPr>
      </w:pPr>
    </w:p>
    <w:p w14:paraId="2F64BD4A">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仿宋_GB2312" w:hAnsi="仿宋_GB2312" w:eastAsia="仿宋_GB2312"/>
          <w:sz w:val="32"/>
        </w:rPr>
      </w:pPr>
    </w:p>
    <w:p w14:paraId="39B904FF">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仿宋_GB2312" w:hAnsi="仿宋_GB2312" w:eastAsia="仿宋_GB2312"/>
          <w:sz w:val="32"/>
        </w:rPr>
      </w:pPr>
    </w:p>
    <w:p w14:paraId="36BBFA87">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仿宋_GB2312" w:hAnsi="仿宋_GB2312" w:eastAsia="仿宋_GB2312"/>
          <w:sz w:val="32"/>
        </w:rPr>
      </w:pPr>
    </w:p>
    <w:p w14:paraId="4AD58828">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仿宋_GB2312" w:hAnsi="仿宋_GB2312" w:eastAsia="仿宋_GB2312"/>
          <w:sz w:val="32"/>
        </w:rPr>
      </w:pPr>
    </w:p>
    <w:p w14:paraId="2517B569">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仿宋_GB2312" w:hAnsi="仿宋_GB2312" w:eastAsia="仿宋_GB2312"/>
          <w:sz w:val="32"/>
        </w:rPr>
      </w:pPr>
    </w:p>
    <w:p w14:paraId="2D2C4862">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仿宋_GB2312" w:hAnsi="仿宋_GB2312" w:eastAsia="仿宋_GB2312"/>
          <w:sz w:val="32"/>
          <w:szCs w:val="32"/>
        </w:rPr>
      </w:pPr>
    </w:p>
    <w:p w14:paraId="07D1424E">
      <w:pPr>
        <w:jc w:val="center"/>
        <w:rPr>
          <w:rFonts w:ascii="仿宋_GB2312" w:hAnsi="仿宋_GB2312" w:eastAsia="仿宋_GB2312"/>
          <w:sz w:val="32"/>
        </w:rPr>
      </w:pPr>
      <w:r>
        <w:rPr>
          <w:rFonts w:hint="eastAsia" w:ascii="仿宋_GB2312" w:hAnsi="仿宋_GB2312" w:eastAsia="仿宋_GB2312"/>
          <w:sz w:val="32"/>
        </w:rPr>
        <w:t>常财审〔2025〕结字</w:t>
      </w:r>
      <w:r>
        <w:rPr>
          <w:rFonts w:hint="eastAsia" w:ascii="仿宋_GB2312" w:hAnsi="仿宋_GB2312" w:eastAsia="仿宋_GB2312"/>
          <w:sz w:val="32"/>
          <w:lang w:val="en-US" w:eastAsia="zh-CN"/>
        </w:rPr>
        <w:t>200</w:t>
      </w:r>
      <w:r>
        <w:rPr>
          <w:rFonts w:hint="eastAsia" w:ascii="仿宋_GB2312" w:hAnsi="仿宋_GB2312" w:eastAsia="仿宋_GB2312"/>
          <w:sz w:val="32"/>
        </w:rPr>
        <w:t>号</w:t>
      </w:r>
    </w:p>
    <w:p w14:paraId="6ECA85F7">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宋体" w:hAnsi="宋体" w:cs="宋体"/>
          <w:spacing w:val="20"/>
          <w:sz w:val="44"/>
          <w:szCs w:val="44"/>
        </w:rPr>
      </w:pPr>
    </w:p>
    <w:p w14:paraId="4CB0D384">
      <w:pPr>
        <w:jc w:val="center"/>
        <w:rPr>
          <w:rFonts w:ascii="宋体" w:hAnsi="宋体" w:cs="宋体"/>
          <w:spacing w:val="20"/>
          <w:sz w:val="44"/>
          <w:szCs w:val="44"/>
        </w:rPr>
      </w:pPr>
      <w:r>
        <w:rPr>
          <w:rFonts w:hint="eastAsia" w:ascii="宋体" w:hAnsi="宋体" w:eastAsia="宋体" w:cs="宋体"/>
          <w:spacing w:val="-11"/>
          <w:sz w:val="44"/>
          <w:szCs w:val="44"/>
        </w:rPr>
        <w:t>关于红旗路新增污水管工程</w:t>
      </w:r>
      <w:r>
        <w:rPr>
          <w:rFonts w:hint="eastAsia" w:ascii="宋体" w:hAnsi="宋体" w:cs="宋体"/>
          <w:spacing w:val="-11"/>
          <w:sz w:val="44"/>
          <w:szCs w:val="44"/>
        </w:rPr>
        <w:t>服务</w:t>
      </w:r>
      <w:r>
        <w:rPr>
          <w:rFonts w:hint="eastAsia" w:ascii="宋体" w:hAnsi="宋体" w:cs="宋体"/>
          <w:spacing w:val="20"/>
          <w:sz w:val="44"/>
          <w:szCs w:val="44"/>
        </w:rPr>
        <w:t>性前期费</w:t>
      </w:r>
    </w:p>
    <w:p w14:paraId="594EE07A">
      <w:pPr>
        <w:jc w:val="center"/>
        <w:rPr>
          <w:rFonts w:ascii="宋体" w:hAnsi="宋体" w:eastAsia="宋体" w:cs="宋体"/>
          <w:sz w:val="44"/>
          <w:szCs w:val="44"/>
        </w:rPr>
      </w:pPr>
      <w:r>
        <w:rPr>
          <w:rFonts w:hint="eastAsia" w:ascii="宋体" w:hAnsi="宋体" w:eastAsia="宋体" w:cs="宋体"/>
          <w:sz w:val="44"/>
          <w:szCs w:val="44"/>
        </w:rPr>
        <w:t>的评审意见</w:t>
      </w:r>
    </w:p>
    <w:p w14:paraId="63A7A4B6">
      <w:pPr>
        <w:spacing w:line="560" w:lineRule="exact"/>
        <w:ind w:firstLine="1600" w:firstLineChars="500"/>
        <w:rPr>
          <w:rFonts w:ascii="仿宋_GB2312" w:hAnsi="仿宋_GB2312" w:eastAsia="仿宋_GB2312" w:cs="仿宋_GB2312"/>
          <w:sz w:val="32"/>
          <w:szCs w:val="32"/>
        </w:rPr>
      </w:pPr>
    </w:p>
    <w:p w14:paraId="4647D3DC">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常德市财政局政府债务管理科：</w:t>
      </w:r>
    </w:p>
    <w:p w14:paraId="7ACF383D">
      <w:pPr>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受你科室委托，根据常德市金禹能源集团有限公司送审资料，我中心对</w:t>
      </w:r>
      <w:bookmarkStart w:id="0" w:name="OLE_LINK1"/>
      <w:bookmarkStart w:id="1" w:name="OLE_LINK2"/>
      <w:r>
        <w:rPr>
          <w:rFonts w:hint="eastAsia" w:ascii="仿宋_GB2312" w:hAnsi="仿宋_GB2312" w:eastAsia="仿宋_GB2312" w:cs="仿宋_GB2312"/>
          <w:sz w:val="32"/>
          <w:szCs w:val="32"/>
        </w:rPr>
        <w:t>红旗路新增污水管工程</w:t>
      </w:r>
      <w:bookmarkEnd w:id="0"/>
      <w:bookmarkEnd w:id="1"/>
      <w:r>
        <w:rPr>
          <w:rFonts w:hint="eastAsia" w:ascii="仿宋_GB2312" w:hAnsi="仿宋_GB2312" w:eastAsia="仿宋_GB2312" w:cs="仿宋_GB2312"/>
          <w:sz w:val="32"/>
          <w:szCs w:val="32"/>
        </w:rPr>
        <w:t>服务性前期费结算进行了评价和审查。</w:t>
      </w:r>
    </w:p>
    <w:p w14:paraId="11A0DA38">
      <w:pPr>
        <w:spacing w:line="560" w:lineRule="exact"/>
        <w:ind w:left="-10" w:firstLine="640"/>
        <w:rPr>
          <w:rFonts w:ascii="黑体" w:hAnsi="黑体" w:eastAsia="黑体" w:cs="黑体"/>
          <w:sz w:val="32"/>
          <w:szCs w:val="32"/>
        </w:rPr>
      </w:pPr>
      <w:r>
        <w:rPr>
          <w:rFonts w:hint="eastAsia" w:ascii="黑体" w:hAnsi="黑体" w:eastAsia="黑体" w:cs="黑体"/>
          <w:sz w:val="32"/>
          <w:szCs w:val="32"/>
        </w:rPr>
        <w:t>一、项目立项批复情况</w:t>
      </w:r>
    </w:p>
    <w:p w14:paraId="2AB5BE40">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红旗路新增污水管工程</w:t>
      </w:r>
      <w:bookmarkStart w:id="2" w:name="OLE_LINK9"/>
      <w:r>
        <w:rPr>
          <w:rFonts w:hint="eastAsia" w:ascii="仿宋_GB2312" w:hAnsi="仿宋_GB2312" w:eastAsia="仿宋_GB2312" w:cs="仿宋_GB2312"/>
          <w:sz w:val="32"/>
          <w:szCs w:val="32"/>
        </w:rPr>
        <w:t>是常发改投〔2021〕281号</w:t>
      </w:r>
      <w:bookmarkEnd w:id="2"/>
      <w:r>
        <w:rPr>
          <w:rFonts w:hint="eastAsia" w:ascii="仿宋_GB2312" w:hAnsi="仿宋_GB2312" w:eastAsia="仿宋_GB2312" w:cs="仿宋_GB2312"/>
          <w:sz w:val="32"/>
          <w:szCs w:val="32"/>
        </w:rPr>
        <w:t>批复增加建设内容，增加投资5950.32万元，建设内容为在红旗路新建工程中增加一条污水管及双拥路人行道改造。</w:t>
      </w:r>
    </w:p>
    <w:p w14:paraId="21341148">
      <w:pPr>
        <w:spacing w:line="560" w:lineRule="exact"/>
        <w:ind w:left="-10" w:firstLine="640"/>
        <w:rPr>
          <w:rFonts w:ascii="黑体" w:hAnsi="黑体" w:eastAsia="黑体" w:cs="黑体"/>
          <w:sz w:val="32"/>
          <w:szCs w:val="32"/>
        </w:rPr>
      </w:pPr>
      <w:r>
        <w:rPr>
          <w:rFonts w:hint="eastAsia" w:ascii="黑体" w:hAnsi="黑体" w:eastAsia="黑体" w:cs="黑体"/>
          <w:sz w:val="32"/>
          <w:szCs w:val="32"/>
        </w:rPr>
        <w:t>二、项目已评审预结算情况（不含征拆）</w:t>
      </w:r>
    </w:p>
    <w:p w14:paraId="0A5AAAD0">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红旗路新增污水管主体工程预算评审金额29077034元(常财审〔2021〕预字224号，其中工程费27640032元，渣土处置费55000元，不可预见费1382002元)，前期费预算评审金额1450483（常财审〔2021〕预字223号）；主体工程结算评审金额26641400元（常财审〔2025〕结字126号)。</w:t>
      </w:r>
    </w:p>
    <w:p w14:paraId="4B975F31">
      <w:pPr>
        <w:spacing w:line="560" w:lineRule="exact"/>
        <w:ind w:left="-10" w:firstLine="640"/>
        <w:rPr>
          <w:rFonts w:ascii="黑体" w:hAnsi="黑体" w:eastAsia="黑体" w:cs="黑体"/>
          <w:sz w:val="32"/>
          <w:szCs w:val="32"/>
        </w:rPr>
      </w:pPr>
      <w:r>
        <w:rPr>
          <w:rFonts w:hint="eastAsia" w:ascii="黑体" w:hAnsi="黑体" w:eastAsia="黑体" w:cs="黑体"/>
          <w:sz w:val="32"/>
          <w:szCs w:val="32"/>
        </w:rPr>
        <w:t>三、本次送审情况</w:t>
      </w:r>
    </w:p>
    <w:p w14:paraId="0E7D2C46">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本次送审该</w:t>
      </w:r>
      <w:r>
        <w:rPr>
          <w:rFonts w:hint="eastAsia" w:ascii="仿宋_GB2312" w:hAnsi="仿宋_GB2312" w:eastAsia="仿宋_GB2312" w:cs="仿宋_GB2312"/>
          <w:sz w:val="32"/>
          <w:szCs w:val="32"/>
          <w:lang w:eastAsia="zh-CN"/>
        </w:rPr>
        <w:t>工程</w:t>
      </w:r>
      <w:r>
        <w:rPr>
          <w:rFonts w:hint="eastAsia" w:ascii="仿宋_GB2312" w:hAnsi="仿宋_GB2312" w:eastAsia="仿宋_GB2312" w:cs="仿宋_GB2312"/>
          <w:sz w:val="32"/>
          <w:szCs w:val="32"/>
        </w:rPr>
        <w:t>服务性前期费，</w:t>
      </w:r>
      <w:r>
        <w:rPr>
          <w:rFonts w:hint="eastAsia" w:ascii="仿宋_GB2312" w:hAnsi="仿宋_GB2312" w:eastAsia="仿宋_GB2312" w:cs="仿宋_GB2312"/>
          <w:spacing w:val="-11"/>
          <w:sz w:val="32"/>
          <w:szCs w:val="32"/>
        </w:rPr>
        <w:t>评审编号X20250</w:t>
      </w:r>
      <w:r>
        <w:rPr>
          <w:rFonts w:hint="eastAsia" w:ascii="仿宋_GB2312" w:hAnsi="仿宋_GB2312" w:eastAsia="仿宋_GB2312" w:cs="仿宋_GB2312"/>
          <w:spacing w:val="-11"/>
          <w:sz w:val="32"/>
          <w:szCs w:val="32"/>
          <w:lang w:val="en-US" w:eastAsia="zh-CN"/>
        </w:rPr>
        <w:t>3</w:t>
      </w:r>
      <w:r>
        <w:rPr>
          <w:rFonts w:hint="eastAsia" w:ascii="仿宋_GB2312" w:hAnsi="仿宋_GB2312" w:eastAsia="仿宋_GB2312" w:cs="仿宋_GB2312"/>
          <w:spacing w:val="-11"/>
          <w:sz w:val="32"/>
          <w:szCs w:val="32"/>
        </w:rPr>
        <w:t>号。</w:t>
      </w:r>
      <w:r>
        <w:rPr>
          <w:rFonts w:hint="eastAsia" w:ascii="仿宋_GB2312" w:hAnsi="仿宋_GB2312" w:eastAsia="仿宋_GB2312" w:cs="仿宋_GB2312"/>
          <w:sz w:val="32"/>
          <w:szCs w:val="32"/>
        </w:rPr>
        <w:t>主要包括勘察费、勘察封孔费、工程测量费、造价咨询费、监理费、</w:t>
      </w:r>
      <w:r>
        <w:rPr>
          <w:rFonts w:hint="eastAsia" w:ascii="仿宋_GB2312" w:hAnsi="仿宋_GB2312" w:eastAsia="仿宋_GB2312" w:cs="仿宋_GB2312"/>
          <w:spacing w:val="-11"/>
          <w:sz w:val="32"/>
          <w:szCs w:val="32"/>
        </w:rPr>
        <w:t>建设单位管理费及第三方结算审核费。</w:t>
      </w:r>
    </w:p>
    <w:p w14:paraId="73A76B2B">
      <w:pPr>
        <w:numPr>
          <w:ilvl w:val="0"/>
          <w:numId w:val="1"/>
        </w:numPr>
        <w:spacing w:line="560" w:lineRule="exact"/>
        <w:ind w:left="-10" w:firstLine="640"/>
        <w:rPr>
          <w:rFonts w:ascii="黑体" w:hAnsi="黑体" w:eastAsia="黑体" w:cs="黑体"/>
          <w:sz w:val="32"/>
          <w:szCs w:val="32"/>
        </w:rPr>
      </w:pPr>
      <w:r>
        <w:rPr>
          <w:rFonts w:hint="eastAsia" w:ascii="黑体" w:hAnsi="黑体" w:eastAsia="黑体" w:cs="黑体"/>
          <w:sz w:val="32"/>
          <w:szCs w:val="32"/>
        </w:rPr>
        <w:t>存在的问题</w:t>
      </w:r>
    </w:p>
    <w:p w14:paraId="14C4A9AC">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1.部分勘察勘探直接利用原有勘察成果，此部分费用在</w:t>
      </w:r>
      <w:r>
        <w:rPr>
          <w:rFonts w:hint="eastAsia" w:ascii="仿宋_GB2312" w:hAnsi="仿宋_GB2312" w:eastAsia="仿宋_GB2312" w:cs="仿宋_GB2312"/>
          <w:sz w:val="32"/>
          <w:szCs w:val="32"/>
          <w:lang w:eastAsia="zh-CN"/>
        </w:rPr>
        <w:t>原</w:t>
      </w:r>
      <w:r>
        <w:rPr>
          <w:rFonts w:hint="eastAsia" w:ascii="仿宋_GB2312" w:hAnsi="仿宋_GB2312" w:eastAsia="仿宋_GB2312" w:cs="仿宋_GB2312"/>
          <w:sz w:val="32"/>
          <w:szCs w:val="32"/>
        </w:rPr>
        <w:t>红旗路新建工程中结算；</w:t>
      </w:r>
    </w:p>
    <w:p w14:paraId="3DBAAA7D">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2.第三方审核费根据审减额相应调整。</w:t>
      </w:r>
    </w:p>
    <w:p w14:paraId="3EEB661D">
      <w:pPr>
        <w:spacing w:line="560" w:lineRule="exact"/>
        <w:ind w:left="-10" w:firstLine="640"/>
        <w:rPr>
          <w:rFonts w:ascii="黑体" w:hAnsi="黑体" w:eastAsia="黑体" w:cs="黑体"/>
          <w:sz w:val="32"/>
          <w:szCs w:val="32"/>
        </w:rPr>
      </w:pPr>
      <w:r>
        <w:rPr>
          <w:rFonts w:hint="eastAsia" w:ascii="黑体" w:hAnsi="黑体" w:eastAsia="黑体" w:cs="黑体"/>
          <w:sz w:val="32"/>
          <w:szCs w:val="32"/>
        </w:rPr>
        <w:t>五、评审意见</w:t>
      </w:r>
    </w:p>
    <w:p w14:paraId="3DE610AB">
      <w:pPr>
        <w:spacing w:line="560" w:lineRule="exact"/>
        <w:ind w:firstLine="640" w:firstLineChars="200"/>
      </w:pPr>
      <w:r>
        <w:rPr>
          <w:rFonts w:hint="eastAsia" w:ascii="仿宋_GB2312" w:hAnsi="仿宋" w:eastAsia="仿宋_GB2312" w:cs="Times New Roman"/>
          <w:sz w:val="32"/>
          <w:szCs w:val="32"/>
          <w:lang w:val="zh-CN"/>
        </w:rPr>
        <w:t>该服务性前期费</w:t>
      </w:r>
      <w:r>
        <w:rPr>
          <w:rFonts w:hint="eastAsia" w:ascii="仿宋_GB2312" w:hAnsi="仿宋" w:eastAsia="仿宋_GB2312" w:cs="Times New Roman"/>
          <w:sz w:val="32"/>
          <w:szCs w:val="32"/>
        </w:rPr>
        <w:t>报</w:t>
      </w:r>
      <w:r>
        <w:rPr>
          <w:rFonts w:hint="eastAsia" w:ascii="仿宋_GB2312" w:hAnsi="仿宋" w:eastAsia="仿宋_GB2312" w:cs="Times New Roman"/>
          <w:sz w:val="32"/>
          <w:szCs w:val="32"/>
          <w:lang w:val="zh-CN"/>
        </w:rPr>
        <w:t>送</w:t>
      </w:r>
      <w:r>
        <w:rPr>
          <w:rFonts w:hint="eastAsia" w:ascii="仿宋_GB2312" w:hAnsi="仿宋" w:eastAsia="仿宋_GB2312" w:cs="Times New Roman"/>
          <w:sz w:val="32"/>
          <w:szCs w:val="32"/>
        </w:rPr>
        <w:t>评</w:t>
      </w:r>
      <w:r>
        <w:rPr>
          <w:rFonts w:hint="eastAsia" w:ascii="仿宋_GB2312" w:hAnsi="仿宋" w:eastAsia="仿宋_GB2312" w:cs="Times New Roman"/>
          <w:sz w:val="32"/>
          <w:szCs w:val="32"/>
          <w:lang w:val="zh-CN"/>
        </w:rPr>
        <w:t>审金额</w:t>
      </w:r>
      <w:r>
        <w:rPr>
          <w:rFonts w:hint="eastAsia" w:ascii="仿宋_GB2312" w:hAnsi="仿宋_GB2312" w:eastAsia="仿宋_GB2312" w:cs="仿宋_GB2312"/>
          <w:sz w:val="30"/>
          <w:szCs w:val="30"/>
        </w:rPr>
        <w:t>（</w:t>
      </w:r>
      <w:r>
        <w:rPr>
          <w:rFonts w:hint="eastAsia" w:ascii="仿宋_GB2312" w:hAnsi="仿宋" w:eastAsia="仿宋_GB2312" w:cs="Times New Roman"/>
          <w:sz w:val="32"/>
          <w:szCs w:val="32"/>
        </w:rPr>
        <w:t>第三方审核金额）957880</w:t>
      </w:r>
      <w:r>
        <w:rPr>
          <w:rFonts w:hint="eastAsia" w:ascii="仿宋_GB2312" w:hAnsi="仿宋_GB2312" w:eastAsia="仿宋_GB2312" w:cs="仿宋_GB2312"/>
          <w:sz w:val="32"/>
          <w:szCs w:val="32"/>
        </w:rPr>
        <w:t>元</w:t>
      </w:r>
      <w:r>
        <w:rPr>
          <w:rFonts w:hint="eastAsia" w:ascii="仿宋_GB2312" w:hAnsi="仿宋" w:eastAsia="仿宋_GB2312" w:cs="Times New Roman"/>
          <w:sz w:val="32"/>
          <w:szCs w:val="32"/>
        </w:rPr>
        <w:t>，评审发现问题</w:t>
      </w:r>
      <w:r>
        <w:rPr>
          <w:rFonts w:hint="eastAsia" w:ascii="仿宋_GB2312" w:hAnsi="仿宋" w:eastAsia="仿宋_GB2312" w:cs="Times New Roman"/>
          <w:sz w:val="32"/>
          <w:szCs w:val="32"/>
          <w:lang w:val="zh-CN"/>
        </w:rPr>
        <w:t>金额</w:t>
      </w:r>
      <w:r>
        <w:rPr>
          <w:rFonts w:hint="eastAsia" w:ascii="仿宋_GB2312" w:hAnsi="仿宋" w:eastAsia="仿宋_GB2312" w:cs="Times New Roman"/>
          <w:sz w:val="32"/>
          <w:szCs w:val="32"/>
        </w:rPr>
        <w:t>51037</w:t>
      </w:r>
      <w:r>
        <w:rPr>
          <w:rFonts w:hint="eastAsia" w:ascii="仿宋_GB2312" w:hAnsi="仿宋" w:eastAsia="仿宋_GB2312" w:cs="Times New Roman"/>
          <w:sz w:val="32"/>
          <w:szCs w:val="32"/>
          <w:lang w:val="zh-CN"/>
        </w:rPr>
        <w:t>元（详见附表）。</w:t>
      </w:r>
    </w:p>
    <w:p w14:paraId="6591A275">
      <w:pPr>
        <w:spacing w:line="560" w:lineRule="exact"/>
        <w:ind w:firstLine="640" w:firstLineChars="200"/>
        <w:rPr>
          <w:rFonts w:ascii="仿宋_GB2312" w:hAnsi="仿宋_GB2312" w:eastAsia="仿宋_GB2312" w:cs="仿宋_GB2312"/>
          <w:sz w:val="32"/>
          <w:szCs w:val="32"/>
        </w:rPr>
      </w:pPr>
    </w:p>
    <w:p w14:paraId="387D881F">
      <w:pPr>
        <w:spacing w:line="560" w:lineRule="exact"/>
        <w:rPr>
          <w:rFonts w:ascii="仿宋_GB2312" w:hAnsi="仿宋_GB2312" w:eastAsia="仿宋_GB2312" w:cs="仿宋_GB2312"/>
          <w:sz w:val="32"/>
          <w:szCs w:val="32"/>
        </w:rPr>
      </w:pPr>
    </w:p>
    <w:p w14:paraId="71D6A47D">
      <w:pPr>
        <w:pStyle w:val="7"/>
        <w:spacing w:line="560" w:lineRule="exact"/>
        <w:jc w:val="right"/>
      </w:pPr>
      <w:r>
        <w:rPr>
          <w:rFonts w:hint="eastAsia" w:ascii="仿宋_GB2312" w:hAnsi="仿宋" w:eastAsia="仿宋_GB2312"/>
          <w:sz w:val="32"/>
        </w:rPr>
        <w:t>常德市财政局投资评审中心</w:t>
      </w:r>
    </w:p>
    <w:p w14:paraId="676E87B3">
      <w:pPr>
        <w:spacing w:line="560" w:lineRule="exact"/>
        <w:ind w:firstLine="5760" w:firstLineChars="1800"/>
      </w:pPr>
      <w:r>
        <w:rPr>
          <w:rFonts w:hint="eastAsia" w:ascii="仿宋_GB2312" w:hAnsi="仿宋" w:eastAsia="仿宋_GB2312"/>
          <w:sz w:val="32"/>
          <w:szCs w:val="32"/>
        </w:rPr>
        <w:t>2025年12月</w:t>
      </w:r>
      <w:r>
        <w:rPr>
          <w:rFonts w:hint="eastAsia" w:ascii="仿宋_GB2312" w:hAnsi="仿宋" w:eastAsia="仿宋_GB2312"/>
          <w:sz w:val="32"/>
          <w:szCs w:val="32"/>
          <w:lang w:val="en-US" w:eastAsia="zh-CN"/>
        </w:rPr>
        <w:t>24</w:t>
      </w:r>
      <w:r>
        <w:rPr>
          <w:rFonts w:hint="eastAsia" w:ascii="仿宋_GB2312" w:hAnsi="仿宋" w:eastAsia="仿宋_GB2312"/>
          <w:sz w:val="32"/>
          <w:szCs w:val="32"/>
        </w:rPr>
        <w:t>日</w:t>
      </w:r>
    </w:p>
    <w:p w14:paraId="3CCD3659">
      <w:pPr>
        <w:ind w:firstLine="640" w:firstLineChars="200"/>
        <w:rPr>
          <w:rFonts w:ascii="仿宋_GB2312" w:hAnsi="仿宋_GB2312" w:eastAsia="仿宋_GB2312" w:cs="仿宋_GB2312"/>
          <w:sz w:val="32"/>
          <w:szCs w:val="32"/>
        </w:rPr>
      </w:pPr>
    </w:p>
    <w:p w14:paraId="584B5385">
      <w:pPr>
        <w:ind w:firstLine="640" w:firstLineChars="200"/>
        <w:rPr>
          <w:rFonts w:ascii="仿宋_GB2312" w:hAnsi="仿宋_GB2312" w:eastAsia="仿宋_GB2312" w:cs="仿宋_GB2312"/>
          <w:sz w:val="32"/>
          <w:szCs w:val="32"/>
        </w:rPr>
      </w:pPr>
    </w:p>
    <w:p w14:paraId="0CD3017D">
      <w:pPr>
        <w:ind w:firstLine="640" w:firstLineChars="200"/>
        <w:rPr>
          <w:rFonts w:ascii="仿宋_GB2312" w:hAnsi="仿宋_GB2312" w:eastAsia="仿宋_GB2312" w:cs="仿宋_GB2312"/>
          <w:sz w:val="32"/>
          <w:szCs w:val="32"/>
        </w:rPr>
      </w:pPr>
      <w:bookmarkStart w:id="3" w:name="_GoBack"/>
      <w:bookmarkEnd w:id="3"/>
    </w:p>
    <w:p w14:paraId="602943E7">
      <w:pPr>
        <w:rPr>
          <w:rFonts w:ascii="仿宋_GB2312" w:hAnsi="仿宋_GB2312" w:eastAsia="仿宋_GB2312" w:cs="仿宋_GB2312"/>
          <w:sz w:val="32"/>
          <w:szCs w:val="32"/>
        </w:rPr>
      </w:pPr>
    </w:p>
    <w:p w14:paraId="05EF8DDE">
      <w:pPr>
        <w:rPr>
          <w:rFonts w:hint="eastAsia" w:ascii="宋体" w:hAnsi="宋体" w:eastAsia="宋体" w:cs="宋体"/>
          <w:sz w:val="32"/>
          <w:szCs w:val="32"/>
        </w:rPr>
      </w:pPr>
      <w:r>
        <w:rPr>
          <w:rFonts w:hint="eastAsia" w:ascii="宋体" w:hAnsi="宋体" w:eastAsia="宋体" w:cs="宋体"/>
          <w:sz w:val="32"/>
          <w:szCs w:val="32"/>
        </w:rPr>
        <w:t>附表</w:t>
      </w:r>
    </w:p>
    <w:tbl>
      <w:tblPr>
        <w:tblStyle w:val="4"/>
        <w:tblW w:w="9013" w:type="dxa"/>
        <w:jc w:val="center"/>
        <w:tblLayout w:type="autofit"/>
        <w:tblCellMar>
          <w:top w:w="0" w:type="dxa"/>
          <w:left w:w="108" w:type="dxa"/>
          <w:bottom w:w="0" w:type="dxa"/>
          <w:right w:w="108" w:type="dxa"/>
        </w:tblCellMar>
      </w:tblPr>
      <w:tblGrid>
        <w:gridCol w:w="795"/>
        <w:gridCol w:w="2235"/>
        <w:gridCol w:w="2279"/>
        <w:gridCol w:w="1751"/>
        <w:gridCol w:w="1953"/>
      </w:tblGrid>
      <w:tr w14:paraId="6C4E5871">
        <w:tblPrEx>
          <w:tblCellMar>
            <w:top w:w="0" w:type="dxa"/>
            <w:left w:w="108" w:type="dxa"/>
            <w:bottom w:w="0" w:type="dxa"/>
            <w:right w:w="108" w:type="dxa"/>
          </w:tblCellMar>
        </w:tblPrEx>
        <w:trPr>
          <w:trHeight w:val="520" w:hRule="atLeast"/>
          <w:jc w:val="center"/>
        </w:trPr>
        <w:tc>
          <w:tcPr>
            <w:tcW w:w="9013" w:type="dxa"/>
            <w:gridSpan w:val="5"/>
            <w:tcBorders>
              <w:top w:val="nil"/>
              <w:left w:val="nil"/>
              <w:bottom w:val="nil"/>
              <w:right w:val="nil"/>
            </w:tcBorders>
            <w:shd w:val="clear" w:color="auto" w:fill="auto"/>
          </w:tcPr>
          <w:p w14:paraId="1A652418">
            <w:pPr>
              <w:widowControl/>
              <w:jc w:val="center"/>
              <w:textAlignment w:val="top"/>
              <w:rPr>
                <w:rFonts w:hint="eastAsia" w:ascii="宋体" w:hAnsi="宋体" w:eastAsia="宋体" w:cs="宋体"/>
                <w:color w:val="000000"/>
                <w:kern w:val="0"/>
                <w:sz w:val="44"/>
                <w:szCs w:val="44"/>
              </w:rPr>
            </w:pPr>
            <w:r>
              <w:rPr>
                <w:rFonts w:hint="eastAsia" w:ascii="宋体" w:hAnsi="宋体" w:eastAsia="宋体" w:cs="宋体"/>
                <w:color w:val="000000"/>
                <w:kern w:val="0"/>
                <w:sz w:val="44"/>
                <w:szCs w:val="44"/>
              </w:rPr>
              <w:t>红旗路新增污水管工程服务性前期费发现</w:t>
            </w:r>
          </w:p>
          <w:p w14:paraId="2E402013">
            <w:pPr>
              <w:widowControl/>
              <w:jc w:val="center"/>
              <w:textAlignment w:val="top"/>
              <w:rPr>
                <w:rFonts w:ascii="宋体" w:hAnsi="宋体" w:eastAsia="宋体" w:cs="宋体"/>
                <w:color w:val="000000"/>
                <w:sz w:val="40"/>
                <w:szCs w:val="40"/>
              </w:rPr>
            </w:pPr>
            <w:r>
              <w:rPr>
                <w:rFonts w:hint="eastAsia" w:ascii="宋体" w:hAnsi="宋体" w:eastAsia="宋体" w:cs="宋体"/>
                <w:color w:val="000000"/>
                <w:kern w:val="0"/>
                <w:sz w:val="44"/>
                <w:szCs w:val="44"/>
              </w:rPr>
              <w:t>问题情况汇总表</w:t>
            </w:r>
          </w:p>
        </w:tc>
      </w:tr>
      <w:tr w14:paraId="65D44B6B">
        <w:tblPrEx>
          <w:tblCellMar>
            <w:top w:w="0" w:type="dxa"/>
            <w:left w:w="108" w:type="dxa"/>
            <w:bottom w:w="0" w:type="dxa"/>
            <w:right w:w="108" w:type="dxa"/>
          </w:tblCellMar>
        </w:tblPrEx>
        <w:trPr>
          <w:trHeight w:val="420" w:hRule="atLeast"/>
          <w:jc w:val="center"/>
        </w:trPr>
        <w:tc>
          <w:tcPr>
            <w:tcW w:w="9013" w:type="dxa"/>
            <w:gridSpan w:val="5"/>
            <w:tcBorders>
              <w:top w:val="nil"/>
              <w:left w:val="nil"/>
              <w:bottom w:val="nil"/>
              <w:right w:val="nil"/>
            </w:tcBorders>
            <w:shd w:val="clear" w:color="auto" w:fill="auto"/>
            <w:vAlign w:val="center"/>
          </w:tcPr>
          <w:p w14:paraId="2EDA0E34">
            <w:pPr>
              <w:widowControl/>
              <w:jc w:val="right"/>
              <w:textAlignment w:val="center"/>
              <w:rPr>
                <w:rFonts w:ascii="仿宋_GB2312" w:hAnsi="Arial" w:eastAsia="仿宋_GB2312" w:cs="仿宋_GB2312"/>
                <w:color w:val="000000"/>
                <w:sz w:val="24"/>
              </w:rPr>
            </w:pPr>
            <w:r>
              <w:rPr>
                <w:rFonts w:hint="eastAsia" w:ascii="仿宋_GB2312" w:hAnsi="Arial" w:eastAsia="仿宋_GB2312" w:cs="仿宋_GB2312"/>
                <w:color w:val="000000"/>
                <w:kern w:val="0"/>
                <w:sz w:val="24"/>
              </w:rPr>
              <w:t>单位：元</w:t>
            </w:r>
          </w:p>
        </w:tc>
      </w:tr>
      <w:tr w14:paraId="61B9BE3D">
        <w:tblPrEx>
          <w:tblCellMar>
            <w:top w:w="0" w:type="dxa"/>
            <w:left w:w="108" w:type="dxa"/>
            <w:bottom w:w="0" w:type="dxa"/>
            <w:right w:w="108" w:type="dxa"/>
          </w:tblCellMar>
        </w:tblPrEx>
        <w:trPr>
          <w:trHeight w:val="680"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51CDA">
            <w:pPr>
              <w:widowControl/>
              <w:jc w:val="left"/>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rPr>
              <w:t>序号</w:t>
            </w:r>
          </w:p>
        </w:tc>
        <w:tc>
          <w:tcPr>
            <w:tcW w:w="2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BE4F5">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rPr>
              <w:t>项目名称</w:t>
            </w:r>
          </w:p>
        </w:tc>
        <w:tc>
          <w:tcPr>
            <w:tcW w:w="2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1CC93">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rPr>
              <w:t>报送评审金额</w:t>
            </w:r>
            <w:r>
              <w:rPr>
                <w:rFonts w:hint="eastAsia" w:ascii="仿宋_GB2312" w:hAnsi="仿宋_GB2312" w:eastAsia="仿宋_GB2312" w:cs="仿宋_GB2312"/>
                <w:b/>
                <w:bCs/>
                <w:color w:val="000000"/>
                <w:kern w:val="0"/>
                <w:sz w:val="24"/>
                <w:szCs w:val="24"/>
              </w:rPr>
              <w:br w:type="textWrapping"/>
            </w:r>
            <w:r>
              <w:rPr>
                <w:rFonts w:hint="eastAsia" w:ascii="仿宋_GB2312" w:hAnsi="仿宋_GB2312" w:eastAsia="仿宋_GB2312" w:cs="仿宋_GB2312"/>
                <w:b/>
                <w:bCs/>
                <w:color w:val="000000"/>
                <w:kern w:val="0"/>
                <w:sz w:val="24"/>
                <w:szCs w:val="24"/>
              </w:rPr>
              <w:t>（第三方审核金额）</w:t>
            </w:r>
          </w:p>
        </w:tc>
        <w:tc>
          <w:tcPr>
            <w:tcW w:w="1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F2FB8">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rPr>
              <w:t>评审发现问题金额</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E6BFE">
            <w:pPr>
              <w:widowControl/>
              <w:jc w:val="center"/>
              <w:textAlignment w:val="center"/>
              <w:rPr>
                <w:rFonts w:hint="eastAsia" w:ascii="仿宋_GB2312" w:hAnsi="仿宋_GB2312" w:eastAsia="仿宋_GB2312" w:cs="仿宋_GB2312"/>
                <w:b/>
                <w:bCs/>
                <w:color w:val="000000"/>
                <w:sz w:val="24"/>
                <w:szCs w:val="24"/>
              </w:rPr>
            </w:pPr>
            <w:r>
              <w:rPr>
                <w:rFonts w:hint="eastAsia" w:ascii="仿宋_GB2312" w:hAnsi="仿宋_GB2312" w:eastAsia="仿宋_GB2312" w:cs="仿宋_GB2312"/>
                <w:b/>
                <w:bCs/>
                <w:color w:val="000000"/>
                <w:kern w:val="0"/>
                <w:sz w:val="24"/>
                <w:szCs w:val="24"/>
              </w:rPr>
              <w:t xml:space="preserve">备 </w:t>
            </w:r>
            <w:r>
              <w:rPr>
                <w:rFonts w:hint="eastAsia" w:ascii="仿宋_GB2312" w:hAnsi="仿宋_GB2312" w:eastAsia="仿宋_GB2312" w:cs="仿宋_GB2312"/>
                <w:b/>
                <w:bCs/>
                <w:color w:val="000000"/>
                <w:kern w:val="0"/>
                <w:sz w:val="24"/>
                <w:szCs w:val="24"/>
                <w:lang w:val="en-US" w:eastAsia="zh-CN"/>
              </w:rPr>
              <w:t xml:space="preserve"> </w:t>
            </w:r>
            <w:r>
              <w:rPr>
                <w:rFonts w:hint="eastAsia" w:ascii="仿宋_GB2312" w:hAnsi="仿宋_GB2312" w:eastAsia="仿宋_GB2312" w:cs="仿宋_GB2312"/>
                <w:b/>
                <w:bCs/>
                <w:color w:val="000000"/>
                <w:kern w:val="0"/>
                <w:sz w:val="24"/>
                <w:szCs w:val="24"/>
              </w:rPr>
              <w:t>注</w:t>
            </w:r>
          </w:p>
        </w:tc>
      </w:tr>
      <w:tr w14:paraId="6F8363BF">
        <w:tblPrEx>
          <w:tblCellMar>
            <w:top w:w="0" w:type="dxa"/>
            <w:left w:w="108" w:type="dxa"/>
            <w:bottom w:w="0" w:type="dxa"/>
            <w:right w:w="108" w:type="dxa"/>
          </w:tblCellMar>
        </w:tblPrEx>
        <w:trPr>
          <w:trHeight w:val="560"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9F9CA">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1</w:t>
            </w:r>
          </w:p>
        </w:tc>
        <w:tc>
          <w:tcPr>
            <w:tcW w:w="2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B095B">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勘察封孔费</w:t>
            </w:r>
          </w:p>
        </w:tc>
        <w:tc>
          <w:tcPr>
            <w:tcW w:w="2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1F06B">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71491</w:t>
            </w:r>
          </w:p>
        </w:tc>
        <w:tc>
          <w:tcPr>
            <w:tcW w:w="1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51C84">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0</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52EE5">
            <w:pPr>
              <w:jc w:val="center"/>
              <w:rPr>
                <w:rFonts w:hint="eastAsia" w:ascii="仿宋_GB2312" w:hAnsi="仿宋_GB2312" w:eastAsia="仿宋_GB2312" w:cs="仿宋_GB2312"/>
                <w:color w:val="000000"/>
                <w:sz w:val="24"/>
                <w:szCs w:val="24"/>
              </w:rPr>
            </w:pPr>
          </w:p>
        </w:tc>
      </w:tr>
      <w:tr w14:paraId="5048A07E">
        <w:tblPrEx>
          <w:tblCellMar>
            <w:top w:w="0" w:type="dxa"/>
            <w:left w:w="108" w:type="dxa"/>
            <w:bottom w:w="0" w:type="dxa"/>
            <w:right w:w="108" w:type="dxa"/>
          </w:tblCellMar>
        </w:tblPrEx>
        <w:trPr>
          <w:trHeight w:val="560"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A8E22">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2</w:t>
            </w:r>
          </w:p>
        </w:tc>
        <w:tc>
          <w:tcPr>
            <w:tcW w:w="2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24A72">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勘察封孔监理费</w:t>
            </w:r>
          </w:p>
        </w:tc>
        <w:tc>
          <w:tcPr>
            <w:tcW w:w="2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241BA">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1168</w:t>
            </w:r>
          </w:p>
        </w:tc>
        <w:tc>
          <w:tcPr>
            <w:tcW w:w="1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EC0F9">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0</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143C7">
            <w:pPr>
              <w:jc w:val="center"/>
              <w:rPr>
                <w:rFonts w:hint="eastAsia" w:ascii="仿宋_GB2312" w:hAnsi="仿宋_GB2312" w:eastAsia="仿宋_GB2312" w:cs="仿宋_GB2312"/>
                <w:color w:val="000000"/>
                <w:sz w:val="24"/>
                <w:szCs w:val="24"/>
              </w:rPr>
            </w:pPr>
          </w:p>
        </w:tc>
      </w:tr>
      <w:tr w14:paraId="4424CB98">
        <w:tblPrEx>
          <w:tblCellMar>
            <w:top w:w="0" w:type="dxa"/>
            <w:left w:w="108" w:type="dxa"/>
            <w:bottom w:w="0" w:type="dxa"/>
            <w:right w:w="108" w:type="dxa"/>
          </w:tblCellMar>
        </w:tblPrEx>
        <w:trPr>
          <w:trHeight w:val="560"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06528">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3</w:t>
            </w:r>
          </w:p>
        </w:tc>
        <w:tc>
          <w:tcPr>
            <w:tcW w:w="2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56CFD">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工程测量费</w:t>
            </w:r>
          </w:p>
        </w:tc>
        <w:tc>
          <w:tcPr>
            <w:tcW w:w="2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FCC26">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19587</w:t>
            </w:r>
          </w:p>
        </w:tc>
        <w:tc>
          <w:tcPr>
            <w:tcW w:w="1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A7F01">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0</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F129D">
            <w:pPr>
              <w:jc w:val="center"/>
              <w:rPr>
                <w:rFonts w:hint="eastAsia" w:ascii="仿宋_GB2312" w:hAnsi="仿宋_GB2312" w:eastAsia="仿宋_GB2312" w:cs="仿宋_GB2312"/>
                <w:color w:val="000000"/>
                <w:sz w:val="24"/>
                <w:szCs w:val="24"/>
              </w:rPr>
            </w:pPr>
          </w:p>
        </w:tc>
      </w:tr>
      <w:tr w14:paraId="4D0148A1">
        <w:tblPrEx>
          <w:tblCellMar>
            <w:top w:w="0" w:type="dxa"/>
            <w:left w:w="108" w:type="dxa"/>
            <w:bottom w:w="0" w:type="dxa"/>
            <w:right w:w="108" w:type="dxa"/>
          </w:tblCellMar>
        </w:tblPrEx>
        <w:trPr>
          <w:trHeight w:val="560"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FB887">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4</w:t>
            </w:r>
          </w:p>
        </w:tc>
        <w:tc>
          <w:tcPr>
            <w:tcW w:w="2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E7933">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勘察勘探费</w:t>
            </w:r>
          </w:p>
        </w:tc>
        <w:tc>
          <w:tcPr>
            <w:tcW w:w="2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26134">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187400</w:t>
            </w:r>
          </w:p>
        </w:tc>
        <w:tc>
          <w:tcPr>
            <w:tcW w:w="1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78F00">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-50335</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9AAA7">
            <w:pPr>
              <w:jc w:val="center"/>
              <w:rPr>
                <w:rFonts w:hint="eastAsia" w:ascii="仿宋_GB2312" w:hAnsi="仿宋_GB2312" w:eastAsia="仿宋_GB2312" w:cs="仿宋_GB2312"/>
                <w:color w:val="000000"/>
                <w:sz w:val="24"/>
                <w:szCs w:val="24"/>
                <w:lang w:eastAsia="zh-CN"/>
              </w:rPr>
            </w:pPr>
            <w:r>
              <w:rPr>
                <w:rFonts w:hint="eastAsia" w:ascii="仿宋_GB2312" w:hAnsi="仿宋_GB2312" w:eastAsia="仿宋_GB2312" w:cs="仿宋_GB2312"/>
                <w:color w:val="000000"/>
                <w:sz w:val="24"/>
                <w:szCs w:val="24"/>
                <w:lang w:eastAsia="zh-CN"/>
              </w:rPr>
              <w:t>扣减应计入</w:t>
            </w:r>
            <w:r>
              <w:rPr>
                <w:rFonts w:hint="eastAsia" w:ascii="仿宋_GB2312" w:hAnsi="仿宋_GB2312" w:eastAsia="仿宋_GB2312" w:cs="仿宋_GB2312"/>
                <w:color w:val="000000"/>
                <w:sz w:val="24"/>
                <w:szCs w:val="24"/>
              </w:rPr>
              <w:t>红旗路</w:t>
            </w:r>
            <w:r>
              <w:rPr>
                <w:rFonts w:hint="eastAsia" w:ascii="仿宋_GB2312" w:hAnsi="仿宋_GB2312" w:eastAsia="仿宋_GB2312" w:cs="仿宋_GB2312"/>
                <w:color w:val="000000"/>
                <w:sz w:val="24"/>
                <w:szCs w:val="24"/>
                <w:lang w:eastAsia="zh-CN"/>
              </w:rPr>
              <w:t>新建工程</w:t>
            </w:r>
            <w:r>
              <w:rPr>
                <w:rFonts w:hint="eastAsia" w:ascii="仿宋_GB2312" w:hAnsi="仿宋_GB2312" w:eastAsia="仿宋_GB2312" w:cs="仿宋_GB2312"/>
                <w:color w:val="000000"/>
                <w:sz w:val="24"/>
                <w:szCs w:val="24"/>
              </w:rPr>
              <w:t>勘察费</w:t>
            </w:r>
            <w:r>
              <w:rPr>
                <w:rFonts w:hint="eastAsia" w:ascii="仿宋_GB2312" w:hAnsi="仿宋_GB2312" w:eastAsia="仿宋_GB2312" w:cs="仿宋_GB2312"/>
                <w:color w:val="000000"/>
                <w:sz w:val="24"/>
                <w:szCs w:val="24"/>
                <w:lang w:eastAsia="zh-CN"/>
              </w:rPr>
              <w:t>部分</w:t>
            </w:r>
          </w:p>
        </w:tc>
      </w:tr>
      <w:tr w14:paraId="2D64BABE">
        <w:tblPrEx>
          <w:tblCellMar>
            <w:top w:w="0" w:type="dxa"/>
            <w:left w:w="108" w:type="dxa"/>
            <w:bottom w:w="0" w:type="dxa"/>
            <w:right w:w="108" w:type="dxa"/>
          </w:tblCellMar>
        </w:tblPrEx>
        <w:trPr>
          <w:trHeight w:val="560"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0A488">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5</w:t>
            </w:r>
          </w:p>
        </w:tc>
        <w:tc>
          <w:tcPr>
            <w:tcW w:w="2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A5C02">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可研编制费</w:t>
            </w:r>
          </w:p>
        </w:tc>
        <w:tc>
          <w:tcPr>
            <w:tcW w:w="2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772FD">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21128</w:t>
            </w:r>
          </w:p>
        </w:tc>
        <w:tc>
          <w:tcPr>
            <w:tcW w:w="1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7603D">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0</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41370">
            <w:pPr>
              <w:jc w:val="center"/>
              <w:rPr>
                <w:rFonts w:hint="eastAsia" w:ascii="仿宋_GB2312" w:hAnsi="仿宋_GB2312" w:eastAsia="仿宋_GB2312" w:cs="仿宋_GB2312"/>
                <w:color w:val="000000"/>
                <w:sz w:val="24"/>
                <w:szCs w:val="24"/>
              </w:rPr>
            </w:pPr>
          </w:p>
        </w:tc>
      </w:tr>
      <w:tr w14:paraId="4C9AA355">
        <w:tblPrEx>
          <w:tblCellMar>
            <w:top w:w="0" w:type="dxa"/>
            <w:left w:w="108" w:type="dxa"/>
            <w:bottom w:w="0" w:type="dxa"/>
            <w:right w:w="108" w:type="dxa"/>
          </w:tblCellMar>
        </w:tblPrEx>
        <w:trPr>
          <w:trHeight w:val="560"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EFD1B">
            <w:pPr>
              <w:widowControl/>
              <w:jc w:val="center"/>
              <w:textAlignment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6</w:t>
            </w:r>
          </w:p>
        </w:tc>
        <w:tc>
          <w:tcPr>
            <w:tcW w:w="2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A4557">
            <w:pPr>
              <w:widowControl/>
              <w:jc w:val="center"/>
              <w:textAlignment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 xml:space="preserve">监理费 </w:t>
            </w:r>
          </w:p>
        </w:tc>
        <w:tc>
          <w:tcPr>
            <w:tcW w:w="2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4387B">
            <w:pPr>
              <w:widowControl/>
              <w:jc w:val="center"/>
              <w:textAlignment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319305</w:t>
            </w:r>
          </w:p>
        </w:tc>
        <w:tc>
          <w:tcPr>
            <w:tcW w:w="1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37157">
            <w:pPr>
              <w:widowControl/>
              <w:jc w:val="center"/>
              <w:textAlignment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0</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75D93">
            <w:pPr>
              <w:jc w:val="center"/>
              <w:rPr>
                <w:rFonts w:hint="eastAsia" w:ascii="仿宋_GB2312" w:hAnsi="仿宋_GB2312" w:eastAsia="仿宋_GB2312" w:cs="仿宋_GB2312"/>
                <w:color w:val="000000"/>
                <w:sz w:val="24"/>
                <w:szCs w:val="24"/>
              </w:rPr>
            </w:pPr>
          </w:p>
        </w:tc>
      </w:tr>
      <w:tr w14:paraId="6DF0E672">
        <w:tblPrEx>
          <w:tblCellMar>
            <w:top w:w="0" w:type="dxa"/>
            <w:left w:w="108" w:type="dxa"/>
            <w:bottom w:w="0" w:type="dxa"/>
            <w:right w:w="108" w:type="dxa"/>
          </w:tblCellMar>
        </w:tblPrEx>
        <w:trPr>
          <w:trHeight w:val="560"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E790B">
            <w:pPr>
              <w:widowControl/>
              <w:jc w:val="center"/>
              <w:textAlignment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7</w:t>
            </w:r>
          </w:p>
        </w:tc>
        <w:tc>
          <w:tcPr>
            <w:tcW w:w="2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3D5CF">
            <w:pPr>
              <w:widowControl/>
              <w:jc w:val="center"/>
              <w:textAlignment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造价咨询费</w:t>
            </w:r>
          </w:p>
        </w:tc>
        <w:tc>
          <w:tcPr>
            <w:tcW w:w="2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A4A69">
            <w:pPr>
              <w:widowControl/>
              <w:jc w:val="center"/>
              <w:textAlignment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67187</w:t>
            </w:r>
          </w:p>
        </w:tc>
        <w:tc>
          <w:tcPr>
            <w:tcW w:w="1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2534F">
            <w:pPr>
              <w:widowControl/>
              <w:jc w:val="center"/>
              <w:textAlignment w:val="center"/>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rPr>
              <w:t>0</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42A79">
            <w:pPr>
              <w:jc w:val="center"/>
              <w:rPr>
                <w:rFonts w:hint="eastAsia" w:ascii="仿宋_GB2312" w:hAnsi="仿宋_GB2312" w:eastAsia="仿宋_GB2312" w:cs="仿宋_GB2312"/>
                <w:color w:val="000000"/>
                <w:sz w:val="24"/>
                <w:szCs w:val="24"/>
              </w:rPr>
            </w:pPr>
          </w:p>
        </w:tc>
      </w:tr>
      <w:tr w14:paraId="599BCFEE">
        <w:tblPrEx>
          <w:tblCellMar>
            <w:top w:w="0" w:type="dxa"/>
            <w:left w:w="108" w:type="dxa"/>
            <w:bottom w:w="0" w:type="dxa"/>
            <w:right w:w="108" w:type="dxa"/>
          </w:tblCellMar>
        </w:tblPrEx>
        <w:trPr>
          <w:trHeight w:val="560"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7F915">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8</w:t>
            </w:r>
          </w:p>
        </w:tc>
        <w:tc>
          <w:tcPr>
            <w:tcW w:w="2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E1393">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建设单位管理费</w:t>
            </w:r>
          </w:p>
        </w:tc>
        <w:tc>
          <w:tcPr>
            <w:tcW w:w="2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8ECD7">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266414</w:t>
            </w:r>
          </w:p>
        </w:tc>
        <w:tc>
          <w:tcPr>
            <w:tcW w:w="1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78482">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0</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AC65D">
            <w:pPr>
              <w:jc w:val="center"/>
              <w:rPr>
                <w:rFonts w:hint="eastAsia" w:ascii="仿宋_GB2312" w:hAnsi="仿宋_GB2312" w:eastAsia="仿宋_GB2312" w:cs="仿宋_GB2312"/>
                <w:color w:val="000000"/>
                <w:sz w:val="24"/>
                <w:szCs w:val="24"/>
              </w:rPr>
            </w:pPr>
          </w:p>
        </w:tc>
      </w:tr>
      <w:tr w14:paraId="7693C671">
        <w:tblPrEx>
          <w:tblCellMar>
            <w:top w:w="0" w:type="dxa"/>
            <w:left w:w="108" w:type="dxa"/>
            <w:bottom w:w="0" w:type="dxa"/>
            <w:right w:w="108" w:type="dxa"/>
          </w:tblCellMar>
        </w:tblPrEx>
        <w:trPr>
          <w:trHeight w:val="560"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9070C">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9</w:t>
            </w:r>
          </w:p>
        </w:tc>
        <w:tc>
          <w:tcPr>
            <w:tcW w:w="2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CEA46">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第三方结算审核费</w:t>
            </w:r>
          </w:p>
        </w:tc>
        <w:tc>
          <w:tcPr>
            <w:tcW w:w="2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3EB25">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4200</w:t>
            </w:r>
          </w:p>
        </w:tc>
        <w:tc>
          <w:tcPr>
            <w:tcW w:w="1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6D6A3">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-702</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9E55B">
            <w:pPr>
              <w:jc w:val="center"/>
              <w:rPr>
                <w:rFonts w:hint="eastAsia" w:ascii="仿宋_GB2312" w:hAnsi="仿宋_GB2312" w:eastAsia="仿宋_GB2312" w:cs="仿宋_GB2312"/>
                <w:color w:val="000000"/>
                <w:sz w:val="24"/>
                <w:szCs w:val="24"/>
              </w:rPr>
            </w:pPr>
          </w:p>
        </w:tc>
      </w:tr>
      <w:tr w14:paraId="6379236E">
        <w:tblPrEx>
          <w:tblCellMar>
            <w:top w:w="0" w:type="dxa"/>
            <w:left w:w="108" w:type="dxa"/>
            <w:bottom w:w="0" w:type="dxa"/>
            <w:right w:w="108" w:type="dxa"/>
          </w:tblCellMar>
        </w:tblPrEx>
        <w:trPr>
          <w:trHeight w:val="600" w:hRule="atLeast"/>
          <w:jc w:val="center"/>
        </w:trPr>
        <w:tc>
          <w:tcPr>
            <w:tcW w:w="795" w:type="dxa"/>
            <w:tcBorders>
              <w:top w:val="single" w:color="000000" w:sz="4" w:space="0"/>
              <w:left w:val="single" w:color="000000" w:sz="4" w:space="0"/>
              <w:bottom w:val="single" w:color="000000" w:sz="4" w:space="0"/>
              <w:right w:val="single" w:color="000000" w:sz="4" w:space="0"/>
            </w:tcBorders>
            <w:shd w:val="clear" w:color="auto" w:fill="auto"/>
          </w:tcPr>
          <w:p w14:paraId="38BB0A9B">
            <w:pPr>
              <w:jc w:val="left"/>
              <w:rPr>
                <w:rFonts w:hint="eastAsia" w:ascii="仿宋_GB2312" w:hAnsi="仿宋_GB2312" w:eastAsia="仿宋_GB2312" w:cs="仿宋_GB2312"/>
                <w:color w:val="000000"/>
                <w:sz w:val="24"/>
                <w:szCs w:val="24"/>
              </w:rPr>
            </w:pPr>
          </w:p>
        </w:tc>
        <w:tc>
          <w:tcPr>
            <w:tcW w:w="2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55A5F">
            <w:pPr>
              <w:widowControl/>
              <w:jc w:val="center"/>
              <w:textAlignment w:val="center"/>
              <w:rPr>
                <w:rFonts w:hint="eastAsia" w:ascii="仿宋_GB2312" w:hAnsi="仿宋_GB2312" w:eastAsia="仿宋_GB2312" w:cs="仿宋_GB2312"/>
                <w:b/>
                <w:bCs/>
                <w:color w:val="000000"/>
                <w:sz w:val="24"/>
                <w:szCs w:val="24"/>
              </w:rPr>
            </w:pPr>
            <w:r>
              <w:rPr>
                <w:rStyle w:val="8"/>
                <w:rFonts w:hint="eastAsia" w:ascii="仿宋_GB2312" w:hAnsi="仿宋_GB2312" w:eastAsia="仿宋_GB2312" w:cs="仿宋_GB2312"/>
                <w:sz w:val="24"/>
                <w:szCs w:val="24"/>
              </w:rPr>
              <w:t>合  计</w:t>
            </w:r>
          </w:p>
        </w:tc>
        <w:tc>
          <w:tcPr>
            <w:tcW w:w="22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9E7B4">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0"/>
                <w:sz w:val="24"/>
                <w:szCs w:val="24"/>
              </w:rPr>
              <w:t>957880</w:t>
            </w:r>
          </w:p>
        </w:tc>
        <w:tc>
          <w:tcPr>
            <w:tcW w:w="17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91AA0">
            <w:pPr>
              <w:widowControl/>
              <w:jc w:val="center"/>
              <w:textAlignment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-51037</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11D64">
            <w:pPr>
              <w:jc w:val="center"/>
              <w:rPr>
                <w:rFonts w:hint="eastAsia" w:ascii="仿宋_GB2312" w:hAnsi="仿宋_GB2312" w:eastAsia="仿宋_GB2312" w:cs="仿宋_GB2312"/>
                <w:color w:val="000000"/>
                <w:sz w:val="24"/>
                <w:szCs w:val="24"/>
              </w:rPr>
            </w:pPr>
          </w:p>
        </w:tc>
      </w:tr>
    </w:tbl>
    <w:p w14:paraId="180EDF6D">
      <w:pPr>
        <w:rPr>
          <w:rFonts w:ascii="方正仿宋_GB2312" w:hAnsi="方正仿宋_GB2312" w:eastAsia="方正仿宋_GB2312" w:cs="方正仿宋_GB2312"/>
          <w:sz w:val="32"/>
          <w:szCs w:val="32"/>
        </w:rPr>
      </w:pPr>
    </w:p>
    <w:sectPr>
      <w:pgSz w:w="11906" w:h="16838"/>
      <w:pgMar w:top="2154" w:right="1531" w:bottom="1440" w:left="1531" w:header="851" w:footer="992" w:gutter="0"/>
      <w:cols w:space="0" w:num="1"/>
      <w:titlePg/>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DD2B48D6-8233-4B8D-83CE-F6345450D127}"/>
  </w:font>
  <w:font w:name="黑体">
    <w:panose1 w:val="02010609060101010101"/>
    <w:charset w:val="86"/>
    <w:family w:val="auto"/>
    <w:pitch w:val="default"/>
    <w:sig w:usb0="800002BF" w:usb1="38CF7CFA" w:usb2="00000016" w:usb3="00000000" w:csb0="00040001" w:csb1="00000000"/>
    <w:embedRegular r:id="rId2" w:fontKey="{966FAA44-9B48-4222-B310-6463AD5D71DC}"/>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embedRegular r:id="rId3" w:fontKey="{401C58C0-8F25-40F2-82D4-A700F96B7F5F}"/>
  </w:font>
  <w:font w:name="仿宋">
    <w:panose1 w:val="02010609060101010101"/>
    <w:charset w:val="86"/>
    <w:family w:val="modern"/>
    <w:pitch w:val="default"/>
    <w:sig w:usb0="800002BF" w:usb1="38CF7CFA" w:usb2="00000016" w:usb3="00000000" w:csb0="00040001" w:csb1="00000000"/>
    <w:embedRegular r:id="rId4" w:fontKey="{863AEA80-5DD7-4A25-BB78-D9606B66CC40}"/>
  </w:font>
  <w:font w:name="方正仿宋_GB2312">
    <w:altName w:val="微软雅黑"/>
    <w:panose1 w:val="00000000000000000000"/>
    <w:charset w:val="86"/>
    <w:family w:val="auto"/>
    <w:pitch w:val="default"/>
    <w:sig w:usb0="00000000" w:usb1="00000000" w:usb2="00000012" w:usb3="00000000" w:csb0="00040001" w:csb1="00000000"/>
    <w:embedRegular r:id="rId5" w:fontKey="{F202D7A5-87C5-4500-AFE2-D2A8E23F36DB}"/>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7FEFBC"/>
    <w:multiLevelType w:val="singleLevel"/>
    <w:tmpl w:val="337FEFBC"/>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rsids>
    <w:rsidRoot w:val="5AB65211"/>
    <w:rsid w:val="000748F4"/>
    <w:rsid w:val="001159BE"/>
    <w:rsid w:val="00163B51"/>
    <w:rsid w:val="001C2888"/>
    <w:rsid w:val="001D59CC"/>
    <w:rsid w:val="00206567"/>
    <w:rsid w:val="00216537"/>
    <w:rsid w:val="00254E48"/>
    <w:rsid w:val="002565E5"/>
    <w:rsid w:val="002F540D"/>
    <w:rsid w:val="002F798C"/>
    <w:rsid w:val="00335033"/>
    <w:rsid w:val="00397ABD"/>
    <w:rsid w:val="003D2BDD"/>
    <w:rsid w:val="003F1D0F"/>
    <w:rsid w:val="004435F8"/>
    <w:rsid w:val="00452334"/>
    <w:rsid w:val="00484DD8"/>
    <w:rsid w:val="004952D7"/>
    <w:rsid w:val="00580E0D"/>
    <w:rsid w:val="005A601E"/>
    <w:rsid w:val="00607870"/>
    <w:rsid w:val="006C64A3"/>
    <w:rsid w:val="007302A7"/>
    <w:rsid w:val="007B00A8"/>
    <w:rsid w:val="007D18F4"/>
    <w:rsid w:val="0086553A"/>
    <w:rsid w:val="00881D7A"/>
    <w:rsid w:val="00884026"/>
    <w:rsid w:val="008955D4"/>
    <w:rsid w:val="008C2496"/>
    <w:rsid w:val="008F09BF"/>
    <w:rsid w:val="00905098"/>
    <w:rsid w:val="00917A9F"/>
    <w:rsid w:val="009208CC"/>
    <w:rsid w:val="009555BC"/>
    <w:rsid w:val="009A5C4A"/>
    <w:rsid w:val="009F6541"/>
    <w:rsid w:val="00A06C25"/>
    <w:rsid w:val="00A93145"/>
    <w:rsid w:val="00AF07FE"/>
    <w:rsid w:val="00B060E6"/>
    <w:rsid w:val="00B7102B"/>
    <w:rsid w:val="00B75B60"/>
    <w:rsid w:val="00BB13E9"/>
    <w:rsid w:val="00BC58A6"/>
    <w:rsid w:val="00C11B71"/>
    <w:rsid w:val="00C336C8"/>
    <w:rsid w:val="00C40CE1"/>
    <w:rsid w:val="00D01B25"/>
    <w:rsid w:val="00D040C9"/>
    <w:rsid w:val="00D6781B"/>
    <w:rsid w:val="00DD5AD5"/>
    <w:rsid w:val="00DF5EE0"/>
    <w:rsid w:val="00E226EC"/>
    <w:rsid w:val="00E60A9C"/>
    <w:rsid w:val="00E77BAC"/>
    <w:rsid w:val="00E8787C"/>
    <w:rsid w:val="00EF3BEB"/>
    <w:rsid w:val="00F2663D"/>
    <w:rsid w:val="00F27CC0"/>
    <w:rsid w:val="00F964FF"/>
    <w:rsid w:val="016722DB"/>
    <w:rsid w:val="06276CFB"/>
    <w:rsid w:val="09B47E91"/>
    <w:rsid w:val="0A9877F2"/>
    <w:rsid w:val="122A36D2"/>
    <w:rsid w:val="12971BF6"/>
    <w:rsid w:val="172A60BA"/>
    <w:rsid w:val="174A7237"/>
    <w:rsid w:val="1AFD519B"/>
    <w:rsid w:val="1D2E3157"/>
    <w:rsid w:val="1E047E0B"/>
    <w:rsid w:val="1EBE4245"/>
    <w:rsid w:val="1FD61FB0"/>
    <w:rsid w:val="2CFF241A"/>
    <w:rsid w:val="2D636E4D"/>
    <w:rsid w:val="2FB03F14"/>
    <w:rsid w:val="30472667"/>
    <w:rsid w:val="32B22189"/>
    <w:rsid w:val="36ED79DC"/>
    <w:rsid w:val="3A8562B4"/>
    <w:rsid w:val="40B7508E"/>
    <w:rsid w:val="47584DBF"/>
    <w:rsid w:val="485C6422"/>
    <w:rsid w:val="49837F30"/>
    <w:rsid w:val="4CC27294"/>
    <w:rsid w:val="4D8030EB"/>
    <w:rsid w:val="4F8356CE"/>
    <w:rsid w:val="513D15DF"/>
    <w:rsid w:val="54DD333B"/>
    <w:rsid w:val="54EA3F8A"/>
    <w:rsid w:val="5922354D"/>
    <w:rsid w:val="5AB65211"/>
    <w:rsid w:val="5E5F6603"/>
    <w:rsid w:val="60B51595"/>
    <w:rsid w:val="635527B8"/>
    <w:rsid w:val="638D1C65"/>
    <w:rsid w:val="65533C99"/>
    <w:rsid w:val="65C27948"/>
    <w:rsid w:val="67DE3464"/>
    <w:rsid w:val="681B3071"/>
    <w:rsid w:val="6A7618A7"/>
    <w:rsid w:val="6F8F04BD"/>
    <w:rsid w:val="75226B71"/>
    <w:rsid w:val="77D376CA"/>
    <w:rsid w:val="77E94BF0"/>
    <w:rsid w:val="7D165AAD"/>
    <w:rsid w:val="7FA27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6">
    <w:name w:val="font71"/>
    <w:basedOn w:val="5"/>
    <w:qFormat/>
    <w:uiPriority w:val="0"/>
    <w:rPr>
      <w:rFonts w:hint="eastAsia" w:ascii="仿宋_GB2312" w:eastAsia="仿宋_GB2312" w:cs="仿宋_GB2312"/>
      <w:b/>
      <w:bCs/>
      <w:color w:val="000000"/>
      <w:sz w:val="22"/>
      <w:szCs w:val="22"/>
      <w:u w:val="none"/>
    </w:rPr>
  </w:style>
  <w:style w:type="paragraph" w:customStyle="1" w:styleId="7">
    <w:name w:val="列出段落1"/>
    <w:basedOn w:val="1"/>
    <w:next w:val="1"/>
    <w:qFormat/>
    <w:uiPriority w:val="34"/>
    <w:pPr>
      <w:ind w:firstLine="420"/>
    </w:pPr>
  </w:style>
  <w:style w:type="character" w:customStyle="1" w:styleId="8">
    <w:name w:val="font41"/>
    <w:basedOn w:val="5"/>
    <w:qFormat/>
    <w:uiPriority w:val="0"/>
    <w:rPr>
      <w:rFonts w:hint="eastAsia" w:ascii="仿宋_GB2312" w:eastAsia="仿宋_GB2312" w:cs="仿宋_GB2312"/>
      <w:b/>
      <w:bCs/>
      <w:color w:val="000000"/>
      <w:sz w:val="22"/>
      <w:szCs w:val="22"/>
      <w:u w:val="none"/>
    </w:rPr>
  </w:style>
  <w:style w:type="paragraph" w:styleId="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1038</Words>
  <Characters>1188</Characters>
  <Lines>9</Lines>
  <Paragraphs>2</Paragraphs>
  <TotalTime>1</TotalTime>
  <ScaleCrop>false</ScaleCrop>
  <LinksUpToDate>false</LinksUpToDate>
  <CharactersWithSpaces>1196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2025-12-18T06:39:00Z</dcterms:created>
  <dc:creator>～小太阳。</dc:creator>
  <cp:lastModifiedBy>～小太阳。</cp:lastModifiedBy>
  <cp:lastPrinted>2025-12-20T05:40:00Z</cp:lastPrinted>
  <dcterms:modified xsi:type="dcterms:W3CDTF">2025-12-31T03:11:34Z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9B349FAA253A4CBDAACA9B9C4D1112D2_13</vt:lpwstr>
  </property>
  <property fmtid="{D5CDD505-2E9C-101B-9397-08002B2CF9AE}" pid="4" name="KSOTemplateDocerSaveRecord">
    <vt:lpwstr>eyJoZGlkIjoiN2JhZWQ5OTNmMDkxZjMwYjU4ZmUwNzc3NTdiZGUwY2IiLCJ1c2VySWQiOiIxMDc2NTE4NzkzIn0=</vt:lpwstr>
  </property>
</Properties>
</file>