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203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4DAF390D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关于芙蓉北路（筑基路-常德大道）新建工程</w:t>
      </w:r>
    </w:p>
    <w:p w14:paraId="353E371F"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pacing w:val="-11"/>
          <w:sz w:val="44"/>
          <w:szCs w:val="44"/>
          <w:lang w:val="en-US" w:eastAsia="zh-CN"/>
        </w:rPr>
        <w:t>服务</w:t>
      </w:r>
      <w:r>
        <w:rPr>
          <w:rFonts w:hint="eastAsia" w:asciiTheme="majorEastAsia" w:hAnsiTheme="majorEastAsia" w:eastAsiaTheme="majorEastAsia" w:cstheme="majorEastAsia"/>
          <w:spacing w:val="20"/>
          <w:sz w:val="44"/>
          <w:szCs w:val="44"/>
          <w:lang w:val="en-US" w:eastAsia="zh-CN"/>
        </w:rPr>
        <w:t>性前期费</w:t>
      </w:r>
      <w:r>
        <w:rPr>
          <w:rFonts w:hint="eastAsia" w:asciiTheme="majorEastAsia" w:hAnsiTheme="majorEastAsia" w:eastAsiaTheme="majorEastAsia" w:cstheme="majorEastAsia"/>
          <w:sz w:val="44"/>
          <w:szCs w:val="44"/>
          <w:lang w:val="en-US" w:eastAsia="zh-CN"/>
        </w:rPr>
        <w:t>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常德市融资核算中心：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常德市城投龙马建设项目管理有限公司送审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资料，我中心对芙蓉北路（筑基路-常德大道）新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建工程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前期费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进行了评价和审查。</w:t>
      </w:r>
    </w:p>
    <w:p w14:paraId="2B93B1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18795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芙蓉北路（筑基路-常德大道）新建工程由市发改委常发改投〔2012〕475号批复立项，总批复金额为9099万元，其中工程费5825万元、征地拆迁费2181万元、其他费用1093万元。道路北起筑基路，南至常德大道，全长798.61米。</w:t>
      </w:r>
    </w:p>
    <w:p w14:paraId="176F7B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</w:p>
    <w:p w14:paraId="259804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10E9E8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芙蓉北路（筑基路-常德大道）新建工程预算评审金额45696980元（常财审</w:t>
      </w:r>
      <w:r>
        <w:rPr>
          <w:rFonts w:hint="eastAsia" w:ascii="仿宋_GB2312" w:hAnsi="仿宋_GB2312" w:eastAsia="仿宋_GB2312" w:cs="仿宋_GB2312"/>
          <w:sz w:val="32"/>
        </w:rPr>
        <w:t>〔20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预字8号，其中工程费43520933元，不可预见费2176047元），主体工程结算评审金额47228120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(常财审</w:t>
      </w:r>
      <w:r>
        <w:rPr>
          <w:rFonts w:hint="eastAsia" w:ascii="仿宋_GB2312" w:hAnsi="仿宋_GB2312" w:eastAsia="仿宋_GB2312" w:cs="仿宋_GB2312"/>
          <w:sz w:val="32"/>
        </w:rPr>
        <w:t>〔20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结字18号)。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本次送审芙蓉北路（筑基路-常德大道）新建工程服务性前期费，评审编号X202526号。主要包括水土保持方案编制费、设计费、清绘费、造价咨询费、监理费、建设单位管理费、第三方结算审核费。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64F335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建设单位管理费根据相关规定，审减率超15%及以上的同比例扣减，此结果已与建设单位沟通确认。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0" w:leftChars="0" w:firstLine="64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第三方审核金额）1908314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75060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常德市财政局投资评审中心</w:t>
      </w:r>
    </w:p>
    <w:p w14:paraId="59E836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</w:t>
      </w:r>
    </w:p>
    <w:p w14:paraId="2B1B6D3D"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B8D7D0A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2ABA34F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附表</w:t>
      </w:r>
    </w:p>
    <w:tbl>
      <w:tblPr>
        <w:tblStyle w:val="4"/>
        <w:tblW w:w="91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2417"/>
        <w:gridCol w:w="2400"/>
        <w:gridCol w:w="1479"/>
        <w:gridCol w:w="2134"/>
      </w:tblGrid>
      <w:tr w14:paraId="416F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3277E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pacing w:val="-11"/>
                <w:sz w:val="44"/>
                <w:szCs w:val="44"/>
                <w:lang w:val="en-US" w:eastAsia="zh-CN"/>
              </w:rPr>
              <w:t>芙蓉北路（筑基路-常德大道）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新建工程服务性</w:t>
            </w:r>
          </w:p>
          <w:p w14:paraId="442BE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前期费发现问题情况汇总表</w:t>
            </w:r>
          </w:p>
        </w:tc>
      </w:tr>
      <w:tr w14:paraId="455C5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9B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_GB2312" w:hAnsi="Arial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Arial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78B13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0F7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6A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22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（第三方审核金额）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FD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2A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5ADE3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14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0B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水土保持方案编制费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6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0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6472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A44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6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F7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14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649937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8C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FEA6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33CF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BC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BF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清绘费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0E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A5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7B16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F9F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6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25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27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112394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C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D704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D61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0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65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E6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600000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32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7039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8B6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96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F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4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472281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FF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-75045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9A71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审减率超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15%，同比例扣减</w:t>
            </w:r>
          </w:p>
        </w:tc>
      </w:tr>
      <w:tr w14:paraId="1C8FB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E4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7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22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9C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BC8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9903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0C6F462"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BD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D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1908590</w:t>
            </w:r>
          </w:p>
        </w:tc>
        <w:tc>
          <w:tcPr>
            <w:tcW w:w="14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-75060</w:t>
            </w:r>
          </w:p>
        </w:tc>
        <w:tc>
          <w:tcPr>
            <w:tcW w:w="2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6749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919A4F0C-63E1-4CEC-ABBB-5B4F817EE0E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20B95D0-7214-4E30-9714-7897CD55D88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306B18B2-E483-4FB7-A630-C2D10AEA58C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14FD84E-73A3-452F-862D-F0A980D4391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BCF4C64-4E87-4CAD-BC9D-0701C8E604CD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7FEFBC"/>
    <w:multiLevelType w:val="singleLevel"/>
    <w:tmpl w:val="337FEFB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9B47E91"/>
    <w:rsid w:val="0A9877F2"/>
    <w:rsid w:val="0E6E61CA"/>
    <w:rsid w:val="122A36D2"/>
    <w:rsid w:val="12971BF6"/>
    <w:rsid w:val="172A60BA"/>
    <w:rsid w:val="1E047E0B"/>
    <w:rsid w:val="1EBE4245"/>
    <w:rsid w:val="1FD61FB0"/>
    <w:rsid w:val="2CFF241A"/>
    <w:rsid w:val="2D636E4D"/>
    <w:rsid w:val="2FB03F14"/>
    <w:rsid w:val="30472667"/>
    <w:rsid w:val="31B567CE"/>
    <w:rsid w:val="32B22189"/>
    <w:rsid w:val="35441B38"/>
    <w:rsid w:val="40B7508E"/>
    <w:rsid w:val="41E82F93"/>
    <w:rsid w:val="47584DBF"/>
    <w:rsid w:val="49837F30"/>
    <w:rsid w:val="4C0D6FF1"/>
    <w:rsid w:val="4CC27294"/>
    <w:rsid w:val="4D8030EB"/>
    <w:rsid w:val="4F8356CE"/>
    <w:rsid w:val="513D15DF"/>
    <w:rsid w:val="54DD333B"/>
    <w:rsid w:val="54EA3F8A"/>
    <w:rsid w:val="5922354D"/>
    <w:rsid w:val="5AB65211"/>
    <w:rsid w:val="5AF54CD9"/>
    <w:rsid w:val="5E4A1F22"/>
    <w:rsid w:val="5E5F6603"/>
    <w:rsid w:val="60B51595"/>
    <w:rsid w:val="635527B8"/>
    <w:rsid w:val="638D1C65"/>
    <w:rsid w:val="65C27948"/>
    <w:rsid w:val="696E5087"/>
    <w:rsid w:val="6A7618A7"/>
    <w:rsid w:val="6F8F04BD"/>
    <w:rsid w:val="761E17E4"/>
    <w:rsid w:val="77A63619"/>
    <w:rsid w:val="77D376CA"/>
    <w:rsid w:val="79546BC7"/>
    <w:rsid w:val="7DCC7C79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998</Words>
  <Characters>1135</Characters>
  <Lines>0</Lines>
  <Paragraphs>0</Paragraphs>
  <TotalTime>11</TotalTime>
  <ScaleCrop>false</ScaleCrop>
  <LinksUpToDate>false</LinksUpToDate>
  <CharactersWithSpaces>1145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2025-12-22T07:09:00Z</cp:lastPrinted>
  <dcterms:modified xsi:type="dcterms:W3CDTF">2025-12-31T03:12:45Z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