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A647910">
      <w:pPr>
        <w:pStyle w:val="12"/>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0" w:firstLineChars="0"/>
        <w:jc w:val="center"/>
        <w:textAlignment w:val="auto"/>
        <w:outlineLvl w:val="0"/>
        <w:rPr>
          <w:rFonts w:ascii="Times New Roman" w:hAnsi="Times New Roman" w:eastAsia="方正小标宋_GBK" w:cs="Times New Roman"/>
          <w:color w:val="000000"/>
          <w:sz w:val="44"/>
          <w:lang w:eastAsia="zh-CN"/>
        </w:rPr>
      </w:pPr>
      <w:bookmarkStart w:id="0" w:name="_Toc678217306_WPSOffice_Level1"/>
      <w:bookmarkStart w:id="1" w:name="_Toc1670908148_WPSOffice_Level1"/>
      <w:bookmarkStart w:id="2" w:name="_Toc2123423747_WPSOffice_Level1"/>
      <w:bookmarkStart w:id="3" w:name="_Toc178124550_WPSOffice_Level1"/>
    </w:p>
    <w:p w14:paraId="68023750">
      <w:pPr>
        <w:pStyle w:val="12"/>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0" w:firstLineChars="0"/>
        <w:jc w:val="center"/>
        <w:textAlignment w:val="auto"/>
        <w:outlineLvl w:val="0"/>
      </w:pPr>
    </w:p>
    <w:p w14:paraId="7EDCB7B8">
      <w:pPr>
        <w:pStyle w:val="13"/>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0" w:firstLineChars="0"/>
        <w:jc w:val="center"/>
        <w:textAlignment w:val="auto"/>
      </w:pPr>
    </w:p>
    <w:p w14:paraId="004E44F4">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0" w:firstLineChars="0"/>
        <w:jc w:val="center"/>
        <w:textAlignment w:val="auto"/>
      </w:pPr>
    </w:p>
    <w:p w14:paraId="470B0C97">
      <w:pPr>
        <w:pStyle w:val="2"/>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0" w:firstLineChars="0"/>
        <w:jc w:val="center"/>
        <w:textAlignment w:val="auto"/>
      </w:pPr>
    </w:p>
    <w:p w14:paraId="09114C05">
      <w:pPr>
        <w:pStyle w:val="2"/>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0" w:firstLineChars="0"/>
        <w:jc w:val="center"/>
        <w:textAlignment w:val="auto"/>
      </w:pPr>
    </w:p>
    <w:p w14:paraId="7B2D5256">
      <w:pPr>
        <w:pStyle w:val="2"/>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0" w:firstLineChars="0"/>
        <w:jc w:val="center"/>
        <w:textAlignment w:val="auto"/>
      </w:pPr>
    </w:p>
    <w:p w14:paraId="6F768120">
      <w:pPr>
        <w:spacing w:line="600" w:lineRule="exact"/>
        <w:jc w:val="center"/>
        <w:rPr>
          <w:rFonts w:ascii="仿宋_GB2312" w:eastAsia="仿宋_GB2312"/>
          <w:sz w:val="32"/>
        </w:rPr>
      </w:pPr>
      <w:r>
        <w:rPr>
          <w:rFonts w:hint="eastAsia" w:ascii="仿宋_GB2312" w:eastAsia="仿宋_GB2312"/>
          <w:sz w:val="32"/>
        </w:rPr>
        <w:t>常财审</w:t>
      </w:r>
      <w:r>
        <w:rPr>
          <w:rFonts w:hint="eastAsia" w:ascii="仿宋_GB2312" w:hAnsi="仿宋_GB2312" w:eastAsia="仿宋_GB2312"/>
          <w:sz w:val="32"/>
        </w:rPr>
        <w:t>〔2025〕预</w:t>
      </w:r>
      <w:r>
        <w:rPr>
          <w:rFonts w:hint="eastAsia" w:ascii="仿宋_GB2312" w:eastAsia="仿宋_GB2312"/>
          <w:sz w:val="32"/>
        </w:rPr>
        <w:t>字</w:t>
      </w:r>
      <w:r>
        <w:rPr>
          <w:rFonts w:hint="eastAsia" w:ascii="仿宋_GB2312" w:eastAsia="仿宋_GB2312"/>
          <w:sz w:val="32"/>
          <w:lang w:val="en-US" w:eastAsia="zh-CN"/>
        </w:rPr>
        <w:t>88</w:t>
      </w:r>
      <w:r>
        <w:rPr>
          <w:rFonts w:hint="eastAsia" w:ascii="仿宋_GB2312" w:eastAsia="仿宋_GB2312"/>
          <w:sz w:val="32"/>
        </w:rPr>
        <w:t>号</w:t>
      </w:r>
    </w:p>
    <w:p w14:paraId="1525D9CC">
      <w:pPr>
        <w:pStyle w:val="12"/>
        <w:keepNext w:val="0"/>
        <w:keepLines w:val="0"/>
        <w:pageBreakBefore w:val="0"/>
        <w:widowControl w:val="0"/>
        <w:kinsoku/>
        <w:wordWrap/>
        <w:overflowPunct/>
        <w:topLinePunct w:val="0"/>
        <w:autoSpaceDE/>
        <w:autoSpaceDN/>
        <w:bidi w:val="0"/>
        <w:adjustRightInd/>
        <w:snapToGrid/>
        <w:spacing w:line="600" w:lineRule="exact"/>
        <w:jc w:val="center"/>
        <w:textAlignment w:val="auto"/>
        <w:outlineLvl w:val="0"/>
        <w:rPr>
          <w:rFonts w:ascii="Times New Roman" w:hAnsi="Times New Roman" w:eastAsia="方正小标宋_GBK" w:cs="Times New Roman"/>
          <w:color w:val="000000"/>
          <w:sz w:val="44"/>
          <w:lang w:eastAsia="zh-CN"/>
        </w:rPr>
      </w:pPr>
    </w:p>
    <w:p w14:paraId="743DD0BE">
      <w:pPr>
        <w:pStyle w:val="12"/>
        <w:spacing w:line="600" w:lineRule="exact"/>
        <w:jc w:val="center"/>
        <w:outlineLvl w:val="0"/>
        <w:rPr>
          <w:rFonts w:hint="eastAsia" w:ascii="宋体" w:hAnsi="宋体" w:eastAsia="宋体" w:cs="宋体"/>
          <w:color w:val="000000"/>
          <w:sz w:val="44"/>
          <w:lang w:eastAsia="zh-CN"/>
        </w:rPr>
      </w:pPr>
      <w:r>
        <w:rPr>
          <w:rFonts w:hint="eastAsia" w:ascii="宋体" w:hAnsi="宋体" w:eastAsia="宋体" w:cs="宋体"/>
          <w:color w:val="000000"/>
          <w:sz w:val="44"/>
          <w:lang w:eastAsia="zh-CN"/>
        </w:rPr>
        <w:t>关于</w:t>
      </w:r>
      <w:r>
        <w:rPr>
          <w:rFonts w:hint="eastAsia" w:ascii="宋体" w:hAnsi="宋体" w:eastAsia="宋体" w:cs="宋体"/>
          <w:color w:val="000000"/>
          <w:sz w:val="44"/>
          <w:lang w:val="en-US" w:eastAsia="zh-CN"/>
        </w:rPr>
        <w:t>常德高级技工学校和常德工业学校合并搬迁新建项目消防整改工程</w:t>
      </w:r>
      <w:r>
        <w:rPr>
          <w:rFonts w:hint="eastAsia" w:ascii="宋体" w:hAnsi="宋体" w:eastAsia="宋体" w:cs="宋体"/>
          <w:color w:val="000000"/>
          <w:sz w:val="44"/>
          <w:lang w:eastAsia="zh-CN"/>
        </w:rPr>
        <w:t>预算执行的</w:t>
      </w:r>
      <w:bookmarkEnd w:id="0"/>
      <w:bookmarkEnd w:id="1"/>
      <w:bookmarkEnd w:id="2"/>
      <w:bookmarkEnd w:id="3"/>
      <w:r>
        <w:rPr>
          <w:rFonts w:hint="eastAsia" w:ascii="宋体" w:hAnsi="宋体" w:eastAsia="宋体" w:cs="宋体"/>
          <w:color w:val="000000"/>
          <w:sz w:val="44"/>
          <w:lang w:eastAsia="zh-CN"/>
        </w:rPr>
        <w:t>评审报告</w:t>
      </w:r>
    </w:p>
    <w:p w14:paraId="3BDAD36A">
      <w:pPr>
        <w:spacing w:line="600" w:lineRule="exact"/>
        <w:ind w:firstLine="640" w:firstLineChars="200"/>
        <w:rPr>
          <w:rFonts w:ascii="Times New Roman" w:hAnsi="Times New Roman" w:eastAsia="仿宋_GB2312"/>
          <w:color w:val="000000"/>
          <w:sz w:val="32"/>
          <w:szCs w:val="32"/>
        </w:rPr>
      </w:pPr>
    </w:p>
    <w:p w14:paraId="5B9187D9">
      <w:pPr>
        <w:overflowPunct w:val="0"/>
        <w:rPr>
          <w:rFonts w:ascii="仿宋_GB2312" w:hAnsi="仿宋_GB2312" w:eastAsia="仿宋_GB2312" w:cs="仿宋_GB2312"/>
          <w:color w:val="000000"/>
          <w:sz w:val="32"/>
          <w:szCs w:val="32"/>
        </w:rPr>
      </w:pPr>
      <w:r>
        <w:rPr>
          <w:rFonts w:hint="eastAsia" w:ascii="仿宋_GB2312" w:hAnsi="仿宋_GB2312" w:eastAsia="仿宋_GB2312" w:cs="仿宋_GB2312"/>
          <w:sz w:val="32"/>
          <w:szCs w:val="32"/>
        </w:rPr>
        <w:t>常德市财</w:t>
      </w:r>
      <w:r>
        <w:rPr>
          <w:rFonts w:hint="eastAsia" w:ascii="仿宋_GB2312" w:hAnsi="仿宋_GB2312" w:eastAsia="仿宋_GB2312" w:cs="仿宋_GB2312"/>
          <w:color w:val="000000"/>
          <w:sz w:val="32"/>
          <w:szCs w:val="32"/>
          <w:lang w:val="en-US" w:eastAsia="zh-CN"/>
        </w:rPr>
        <w:t>政局社会保障科、常德市融资核算中心</w:t>
      </w:r>
      <w:r>
        <w:rPr>
          <w:rFonts w:hint="eastAsia" w:ascii="仿宋_GB2312" w:hAnsi="仿宋_GB2312" w:eastAsia="仿宋_GB2312" w:cs="仿宋_GB2312"/>
          <w:color w:val="000000"/>
          <w:sz w:val="32"/>
          <w:szCs w:val="32"/>
        </w:rPr>
        <w:t>：</w:t>
      </w:r>
    </w:p>
    <w:p w14:paraId="53C5588D">
      <w:pPr>
        <w:keepNext w:val="0"/>
        <w:keepLines w:val="0"/>
        <w:pageBreakBefore w:val="0"/>
        <w:widowControl w:val="0"/>
        <w:kinsoku/>
        <w:wordWrap/>
        <w:overflowPunct w:val="0"/>
        <w:topLinePunct w:val="0"/>
        <w:autoSpaceDE/>
        <w:autoSpaceDN/>
        <w:bidi w:val="0"/>
        <w:adjustRightInd/>
        <w:snapToGrid/>
        <w:spacing w:line="580" w:lineRule="exact"/>
        <w:ind w:left="0" w:firstLine="640" w:firstLineChars="200"/>
        <w:textAlignment w:val="auto"/>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w:t>
      </w:r>
      <w:r>
        <w:rPr>
          <w:rFonts w:hint="eastAsia" w:ascii="仿宋_GB2312" w:hAnsi="仿宋_GB2312" w:eastAsia="仿宋_GB2312" w:cs="仿宋_GB2312"/>
          <w:color w:val="000000"/>
          <w:sz w:val="32"/>
          <w:szCs w:val="32"/>
          <w:lang w:val="en-US" w:eastAsia="zh-CN"/>
        </w:rPr>
        <w:t>常德高级技工学校和常德工业学校合并搬迁新建项目消防整改工程</w:t>
      </w:r>
      <w:r>
        <w:rPr>
          <w:rFonts w:hint="eastAsia" w:ascii="仿宋_GB2312" w:hAnsi="仿宋_GB2312" w:eastAsia="仿宋_GB2312" w:cs="仿宋_GB2312"/>
          <w:color w:val="000000"/>
          <w:sz w:val="32"/>
          <w:szCs w:val="32"/>
        </w:rPr>
        <w:t>》相关资料收悉，按照客观、公正、科学的评审原则，我中心组织对该项目</w:t>
      </w:r>
      <w:r>
        <w:rPr>
          <w:rFonts w:hint="eastAsia" w:ascii="仿宋_GB2312" w:hAnsi="仿宋_GB2312" w:eastAsia="仿宋_GB2312" w:cs="仿宋_GB2312"/>
          <w:color w:val="000000"/>
          <w:sz w:val="32"/>
          <w:szCs w:val="32"/>
          <w:lang w:eastAsia="zh-CN"/>
        </w:rPr>
        <w:t>消防整改</w:t>
      </w:r>
      <w:r>
        <w:rPr>
          <w:rFonts w:hint="eastAsia" w:ascii="仿宋_GB2312" w:hAnsi="仿宋_GB2312" w:eastAsia="仿宋_GB2312" w:cs="仿宋_GB2312"/>
          <w:color w:val="000000"/>
          <w:sz w:val="32"/>
          <w:szCs w:val="32"/>
          <w:lang w:val="en-US" w:eastAsia="zh-CN"/>
        </w:rPr>
        <w:t>工程</w:t>
      </w:r>
      <w:r>
        <w:rPr>
          <w:rFonts w:hint="eastAsia" w:ascii="仿宋_GB2312" w:hAnsi="仿宋_GB2312" w:eastAsia="仿宋_GB2312" w:cs="仿宋_GB2312"/>
          <w:color w:val="000000"/>
          <w:sz w:val="32"/>
          <w:szCs w:val="32"/>
        </w:rPr>
        <w:t>开展预算执行评审，具体情况如下：</w:t>
      </w:r>
    </w:p>
    <w:p w14:paraId="486983D9">
      <w:pPr>
        <w:pStyle w:val="14"/>
        <w:keepNext w:val="0"/>
        <w:keepLines w:val="0"/>
        <w:pageBreakBefore w:val="0"/>
        <w:widowControl w:val="0"/>
        <w:tabs>
          <w:tab w:val="left" w:pos="6266"/>
        </w:tabs>
        <w:kinsoku/>
        <w:wordWrap/>
        <w:topLinePunct w:val="0"/>
        <w:autoSpaceDE/>
        <w:autoSpaceDN/>
        <w:bidi w:val="0"/>
        <w:adjustRightInd/>
        <w:snapToGrid/>
        <w:spacing w:line="580" w:lineRule="exact"/>
        <w:ind w:left="0" w:firstLine="640" w:firstLineChars="200"/>
        <w:textAlignment w:val="auto"/>
        <w:outlineLvl w:val="0"/>
        <w:rPr>
          <w:rFonts w:ascii="黑体" w:hAnsi="黑体" w:eastAsia="黑体" w:cs="黑体"/>
          <w:color w:val="000000"/>
          <w:sz w:val="32"/>
          <w:szCs w:val="32"/>
        </w:rPr>
      </w:pPr>
      <w:bookmarkStart w:id="4" w:name="_Toc445877422_WPSOffice_Level1"/>
      <w:bookmarkStart w:id="5" w:name="_Toc215626143_WPSOffice_Level1"/>
      <w:bookmarkStart w:id="6" w:name="_Toc1862220243_WPSOffice_Level1"/>
      <w:bookmarkStart w:id="7" w:name="_Toc891472834_WPSOffice_Level1"/>
      <w:r>
        <w:rPr>
          <w:rFonts w:hint="eastAsia" w:ascii="黑体" w:hAnsi="黑体" w:eastAsia="黑体" w:cs="黑体"/>
          <w:color w:val="000000"/>
          <w:sz w:val="32"/>
          <w:szCs w:val="32"/>
        </w:rPr>
        <w:t>一、项目概况</w:t>
      </w:r>
      <w:bookmarkEnd w:id="4"/>
      <w:bookmarkEnd w:id="5"/>
      <w:bookmarkEnd w:id="6"/>
      <w:bookmarkEnd w:id="7"/>
    </w:p>
    <w:p w14:paraId="5D9B1F9C">
      <w:pPr>
        <w:keepNext w:val="0"/>
        <w:keepLines w:val="0"/>
        <w:pageBreakBefore w:val="0"/>
        <w:widowControl w:val="0"/>
        <w:kinsoku/>
        <w:wordWrap/>
        <w:topLinePunct w:val="0"/>
        <w:autoSpaceDE/>
        <w:autoSpaceDN/>
        <w:bidi w:val="0"/>
        <w:adjustRightInd/>
        <w:snapToGrid/>
        <w:spacing w:line="580" w:lineRule="exact"/>
        <w:ind w:left="0" w:firstLine="643" w:firstLineChars="200"/>
        <w:textAlignment w:val="auto"/>
        <w:outlineLvl w:val="1"/>
        <w:rPr>
          <w:rFonts w:ascii="Times New Roman" w:hAnsi="Times New Roman" w:eastAsia="楷体_GB2312"/>
          <w:b/>
          <w:bCs/>
          <w:sz w:val="32"/>
          <w:szCs w:val="32"/>
        </w:rPr>
      </w:pPr>
      <w:bookmarkStart w:id="8" w:name="_Toc90632560_WPSOffice_Level2"/>
      <w:bookmarkStart w:id="9" w:name="_Toc1067922961_WPSOffice_Level2"/>
      <w:bookmarkStart w:id="10" w:name="_Toc472741964_WPSOffice_Level2"/>
      <w:bookmarkStart w:id="11" w:name="_Toc222933592_WPSOffice_Level2"/>
      <w:r>
        <w:rPr>
          <w:rFonts w:ascii="Times New Roman" w:hAnsi="Times New Roman" w:eastAsia="楷体_GB2312"/>
          <w:b/>
          <w:bCs/>
          <w:sz w:val="32"/>
          <w:szCs w:val="32"/>
        </w:rPr>
        <w:t>（一）项目基本情况</w:t>
      </w:r>
      <w:bookmarkEnd w:id="8"/>
      <w:bookmarkEnd w:id="9"/>
      <w:bookmarkEnd w:id="10"/>
      <w:bookmarkEnd w:id="11"/>
    </w:p>
    <w:p w14:paraId="7AE7ED0E">
      <w:pPr>
        <w:pStyle w:val="2"/>
        <w:keepNext w:val="0"/>
        <w:keepLines w:val="0"/>
        <w:pageBreakBefore w:val="0"/>
        <w:kinsoku/>
        <w:wordWrap/>
        <w:topLinePunct w:val="0"/>
        <w:autoSpaceDE/>
        <w:autoSpaceDN/>
        <w:bidi w:val="0"/>
        <w:spacing w:line="580" w:lineRule="exact"/>
        <w:ind w:left="0" w:firstLine="664" w:firstLineChars="200"/>
        <w:textAlignment w:val="auto"/>
        <w:rPr>
          <w:rFonts w:ascii="仿宋_GB2312" w:hAnsi="仿宋_GB2312" w:eastAsia="仿宋_GB2312" w:cs="仿宋_GB2312"/>
          <w:color w:val="000000"/>
          <w:sz w:val="32"/>
          <w:szCs w:val="32"/>
          <w:highlight w:val="yellow"/>
        </w:rPr>
      </w:pPr>
      <w:bookmarkStart w:id="12" w:name="_Toc1094448419_WPSOffice_Level2"/>
      <w:bookmarkStart w:id="13" w:name="_Toc830963703_WPSOffice_Level2"/>
      <w:bookmarkStart w:id="14" w:name="_Toc1069041809_WPSOffice_Level2"/>
      <w:bookmarkStart w:id="15" w:name="_Toc1446308865_WPSOffice_Level2"/>
      <w:r>
        <w:rPr>
          <w:rFonts w:hint="eastAsia" w:ascii="仿宋_GB2312" w:hAnsi="仿宋_GB2312" w:eastAsia="仿宋_GB2312" w:cs="仿宋_GB2312"/>
          <w:color w:val="000000"/>
          <w:sz w:val="32"/>
          <w:szCs w:val="32"/>
          <w:lang w:val="en-US" w:eastAsia="zh-CN"/>
        </w:rPr>
        <w:t>常德高级技工学校和常德工业学校合并搬迁新建项目原</w:t>
      </w:r>
      <w:r>
        <w:rPr>
          <w:rFonts w:hint="eastAsia" w:ascii="仿宋_GB2312" w:hAnsi="仿宋_GB2312" w:eastAsia="仿宋_GB2312" w:cs="仿宋_GB2312"/>
          <w:sz w:val="32"/>
          <w:szCs w:val="32"/>
        </w:rPr>
        <w:t>由市发</w:t>
      </w:r>
      <w:r>
        <w:rPr>
          <w:rFonts w:hint="eastAsia" w:ascii="仿宋_GB2312" w:hAnsi="仿宋_GB2312" w:eastAsia="仿宋_GB2312" w:cs="仿宋_GB2312"/>
          <w:sz w:val="32"/>
          <w:szCs w:val="32"/>
          <w:highlight w:val="none"/>
        </w:rPr>
        <w:t>改委常发改</w:t>
      </w:r>
      <w:r>
        <w:rPr>
          <w:rFonts w:hint="eastAsia" w:ascii="仿宋_GB2312" w:hAnsi="仿宋_GB2312" w:eastAsia="仿宋_GB2312" w:cs="仿宋_GB2312"/>
          <w:sz w:val="32"/>
          <w:szCs w:val="32"/>
          <w:highlight w:val="none"/>
          <w:lang w:eastAsia="zh-CN"/>
        </w:rPr>
        <w:t>社</w:t>
      </w:r>
      <w:r>
        <w:rPr>
          <w:rFonts w:hint="eastAsia" w:ascii="仿宋_GB2312" w:hAnsi="仿宋_GB2312" w:eastAsia="仿宋_GB2312" w:cs="仿宋_GB2312"/>
          <w:sz w:val="32"/>
          <w:szCs w:val="32"/>
          <w:highlight w:val="none"/>
        </w:rPr>
        <w:t>〔201</w:t>
      </w:r>
      <w:r>
        <w:rPr>
          <w:rFonts w:hint="eastAsia" w:ascii="仿宋_GB2312" w:hAnsi="仿宋_GB2312" w:eastAsia="仿宋_GB2312" w:cs="仿宋_GB2312"/>
          <w:sz w:val="32"/>
          <w:szCs w:val="32"/>
          <w:highlight w:val="none"/>
          <w:lang w:val="en-US" w:eastAsia="zh-CN"/>
        </w:rPr>
        <w:t>1</w:t>
      </w:r>
      <w:r>
        <w:rPr>
          <w:rFonts w:hint="eastAsia" w:ascii="仿宋_GB2312" w:hAnsi="仿宋_GB2312" w:eastAsia="仿宋_GB2312" w:cs="仿宋_GB2312"/>
          <w:sz w:val="32"/>
          <w:szCs w:val="32"/>
          <w:highlight w:val="none"/>
        </w:rPr>
        <w:t>〕</w:t>
      </w:r>
      <w:r>
        <w:rPr>
          <w:rFonts w:hint="eastAsia" w:ascii="仿宋_GB2312" w:hAnsi="仿宋_GB2312" w:eastAsia="仿宋_GB2312" w:cs="仿宋_GB2312"/>
          <w:sz w:val="32"/>
          <w:szCs w:val="32"/>
          <w:highlight w:val="none"/>
          <w:lang w:val="en-US" w:eastAsia="zh-CN"/>
        </w:rPr>
        <w:t>495</w:t>
      </w:r>
      <w:r>
        <w:rPr>
          <w:rFonts w:hint="eastAsia" w:ascii="仿宋_GB2312" w:hAnsi="仿宋_GB2312" w:eastAsia="仿宋_GB2312" w:cs="仿宋_GB2312"/>
          <w:sz w:val="32"/>
          <w:szCs w:val="32"/>
          <w:highlight w:val="none"/>
        </w:rPr>
        <w:t>号文批复立项</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lang w:val="en-US" w:eastAsia="zh-CN"/>
        </w:rPr>
        <w:t>2014年6月开工，2016年6月一期工程</w:t>
      </w:r>
      <w:r>
        <w:rPr>
          <w:rFonts w:hint="eastAsia" w:ascii="仿宋_GB2312" w:hAnsi="仿宋_GB2312" w:eastAsia="仿宋_GB2312" w:cs="仿宋_GB2312"/>
          <w:sz w:val="32"/>
          <w:szCs w:val="32"/>
          <w:highlight w:val="none"/>
          <w:lang w:eastAsia="zh-CN"/>
        </w:rPr>
        <w:t>建成交付常德技师学院使用（以下简称“技师学院一期项目”）。</w:t>
      </w:r>
      <w:r>
        <w:rPr>
          <w:rFonts w:hint="eastAsia" w:ascii="仿宋_GB2312" w:hAnsi="仿宋_GB2312" w:eastAsia="仿宋_GB2312" w:cs="仿宋_GB2312"/>
          <w:color w:val="000000"/>
          <w:sz w:val="32"/>
          <w:szCs w:val="32"/>
          <w:lang w:eastAsia="zh-CN"/>
        </w:rPr>
        <w:t>由于工期紧、工程体量庞大，一期工程在交付时，资产仅满足基本功能要求，部分消防工程尚未完工，没有启动消防验收和整体竣工验收。</w:t>
      </w:r>
      <w:r>
        <w:rPr>
          <w:rFonts w:hint="eastAsia" w:ascii="仿宋_GB2312" w:hAnsi="仿宋_GB2312" w:eastAsia="仿宋_GB2312" w:cs="仿宋_GB2312"/>
          <w:sz w:val="32"/>
          <w:szCs w:val="32"/>
          <w:lang w:eastAsia="zh-CN"/>
        </w:rPr>
        <w:t>因</w:t>
      </w:r>
      <w:r>
        <w:rPr>
          <w:rFonts w:hint="eastAsia" w:ascii="仿宋_GB2312" w:hAnsi="仿宋_GB2312" w:eastAsia="仿宋_GB2312" w:cs="仿宋_GB2312"/>
          <w:sz w:val="32"/>
          <w:szCs w:val="32"/>
        </w:rPr>
        <w:t>学校属于人口密集场所，</w:t>
      </w:r>
      <w:r>
        <w:rPr>
          <w:rFonts w:hint="eastAsia" w:ascii="仿宋_GB2312" w:hAnsi="仿宋_GB2312" w:eastAsia="仿宋_GB2312" w:cs="仿宋_GB2312"/>
          <w:sz w:val="32"/>
          <w:szCs w:val="32"/>
          <w:lang w:eastAsia="zh-CN"/>
        </w:rPr>
        <w:t>消防</w:t>
      </w:r>
      <w:r>
        <w:rPr>
          <w:rFonts w:hint="eastAsia" w:ascii="仿宋_GB2312" w:hAnsi="仿宋_GB2312" w:eastAsia="仿宋_GB2312" w:cs="仿宋_GB2312"/>
          <w:sz w:val="32"/>
          <w:szCs w:val="32"/>
        </w:rPr>
        <w:t>存在安全使用隐患，</w:t>
      </w:r>
      <w:r>
        <w:rPr>
          <w:rFonts w:hint="eastAsia" w:ascii="仿宋_GB2312" w:hAnsi="仿宋_GB2312" w:eastAsia="仿宋_GB2312" w:cs="仿宋_GB2312"/>
          <w:sz w:val="32"/>
          <w:szCs w:val="32"/>
          <w:lang w:eastAsia="zh-CN"/>
        </w:rPr>
        <w:t>在</w:t>
      </w:r>
      <w:r>
        <w:rPr>
          <w:rFonts w:hint="eastAsia" w:ascii="仿宋_GB2312" w:hAnsi="仿宋_GB2312" w:eastAsia="仿宋_GB2312" w:cs="仿宋_GB2312"/>
          <w:sz w:val="32"/>
          <w:szCs w:val="32"/>
        </w:rPr>
        <w:t>市委市政府高度关注、重点调度</w:t>
      </w:r>
      <w:r>
        <w:rPr>
          <w:rFonts w:hint="eastAsia" w:ascii="仿宋_GB2312" w:hAnsi="仿宋_GB2312" w:eastAsia="仿宋_GB2312" w:cs="仿宋_GB2312"/>
          <w:sz w:val="32"/>
          <w:szCs w:val="32"/>
          <w:lang w:eastAsia="zh-CN"/>
        </w:rPr>
        <w:t>下，</w:t>
      </w:r>
      <w:r>
        <w:rPr>
          <w:rFonts w:hint="eastAsia" w:ascii="仿宋_GB2312" w:hAnsi="仿宋_GB2312" w:eastAsia="仿宋_GB2312" w:cs="仿宋_GB2312"/>
          <w:color w:val="000000"/>
          <w:sz w:val="32"/>
          <w:szCs w:val="32"/>
          <w:lang w:eastAsia="zh-CN"/>
        </w:rPr>
        <w:t>根据工作安排</w:t>
      </w:r>
      <w:r>
        <w:rPr>
          <w:rFonts w:hint="eastAsia" w:ascii="仿宋_GB2312" w:hAnsi="仿宋_GB2312" w:eastAsia="仿宋_GB2312" w:cs="仿宋_GB2312"/>
          <w:sz w:val="32"/>
          <w:szCs w:val="32"/>
          <w:lang w:val="en-US" w:eastAsia="zh-CN"/>
        </w:rPr>
        <w:t>，由常德市智慧谷投资发展有限公司牵头落实</w:t>
      </w:r>
      <w:r>
        <w:rPr>
          <w:rFonts w:hint="eastAsia" w:ascii="仿宋_GB2312" w:hAnsi="仿宋_GB2312" w:eastAsia="仿宋_GB2312" w:cs="仿宋_GB2312"/>
          <w:sz w:val="32"/>
          <w:szCs w:val="32"/>
          <w:highlight w:val="none"/>
          <w:lang w:eastAsia="zh-CN"/>
        </w:rPr>
        <w:t>技师学院一期</w:t>
      </w:r>
      <w:r>
        <w:rPr>
          <w:rFonts w:hint="eastAsia" w:ascii="仿宋_GB2312" w:hAnsi="仿宋_GB2312" w:eastAsia="仿宋_GB2312" w:cs="仿宋_GB2312"/>
          <w:color w:val="000000"/>
          <w:sz w:val="32"/>
          <w:szCs w:val="32"/>
          <w:lang w:val="en-US" w:eastAsia="zh-CN"/>
        </w:rPr>
        <w:t>项目消防整改工作</w:t>
      </w:r>
      <w:r>
        <w:rPr>
          <w:rFonts w:hint="eastAsia" w:ascii="仿宋_GB2312" w:hAnsi="仿宋_GB2312" w:eastAsia="仿宋_GB2312" w:cs="仿宋_GB2312"/>
          <w:color w:val="000000"/>
          <w:sz w:val="32"/>
          <w:szCs w:val="32"/>
          <w:highlight w:val="none"/>
        </w:rPr>
        <w:t>。</w:t>
      </w:r>
    </w:p>
    <w:p w14:paraId="5705A3C2">
      <w:pPr>
        <w:keepNext w:val="0"/>
        <w:keepLines w:val="0"/>
        <w:pageBreakBefore w:val="0"/>
        <w:widowControl w:val="0"/>
        <w:kinsoku/>
        <w:wordWrap/>
        <w:topLinePunct w:val="0"/>
        <w:autoSpaceDE/>
        <w:autoSpaceDN/>
        <w:bidi w:val="0"/>
        <w:adjustRightInd/>
        <w:snapToGrid/>
        <w:spacing w:line="580" w:lineRule="exact"/>
        <w:ind w:left="0" w:firstLine="643" w:firstLineChars="200"/>
        <w:textAlignment w:val="auto"/>
        <w:outlineLvl w:val="1"/>
        <w:rPr>
          <w:rFonts w:hint="eastAsia" w:ascii="仿宋_GB2312" w:hAnsi="仿宋_GB2312" w:eastAsia="仿宋_GB2312" w:cs="仿宋_GB2312"/>
          <w:color w:val="000000"/>
          <w:sz w:val="32"/>
          <w:szCs w:val="32"/>
        </w:rPr>
      </w:pPr>
      <w:r>
        <w:rPr>
          <w:rFonts w:ascii="Times New Roman" w:hAnsi="Times New Roman" w:eastAsia="楷体_GB2312"/>
          <w:b/>
          <w:bCs/>
          <w:sz w:val="32"/>
          <w:szCs w:val="32"/>
        </w:rPr>
        <w:t>（二）项目主要内容及申报预算情况</w:t>
      </w:r>
      <w:bookmarkEnd w:id="12"/>
      <w:bookmarkEnd w:id="13"/>
      <w:bookmarkEnd w:id="14"/>
      <w:bookmarkEnd w:id="15"/>
      <w:bookmarkStart w:id="16" w:name="_Toc1890145904_WPSOffice_Level1"/>
      <w:bookmarkStart w:id="17" w:name="_Toc581615128_WPSOffice_Level1"/>
      <w:bookmarkStart w:id="18" w:name="_Toc182692291_WPSOffice_Level1"/>
      <w:bookmarkStart w:id="19" w:name="_Toc976241670_WPSOffice_Level1"/>
    </w:p>
    <w:p w14:paraId="6686E348">
      <w:pPr>
        <w:keepNext w:val="0"/>
        <w:keepLines w:val="0"/>
        <w:pageBreakBefore w:val="0"/>
        <w:kinsoku/>
        <w:wordWrap/>
        <w:overflowPunct/>
        <w:topLinePunct w:val="0"/>
        <w:autoSpaceDE/>
        <w:autoSpaceDN/>
        <w:bidi w:val="0"/>
        <w:spacing w:line="580" w:lineRule="exact"/>
        <w:ind w:left="0" w:firstLine="640" w:firstLineChars="200"/>
        <w:textAlignment w:val="auto"/>
        <w:rPr>
          <w:rFonts w:hint="eastAsia" w:ascii="仿宋_GB2312" w:hAnsi="仿宋" w:eastAsia="仿宋_GB2312" w:cs="仿宋"/>
          <w:sz w:val="32"/>
          <w:szCs w:val="32"/>
          <w:lang w:val="en-US" w:eastAsia="zh-CN"/>
        </w:rPr>
      </w:pPr>
      <w:r>
        <w:rPr>
          <w:rFonts w:hint="eastAsia" w:ascii="仿宋_GB2312" w:hAnsi="仿宋_GB2312" w:eastAsia="仿宋_GB2312" w:cs="仿宋_GB2312"/>
          <w:sz w:val="32"/>
          <w:szCs w:val="32"/>
          <w:highlight w:val="none"/>
          <w:lang w:eastAsia="zh-CN"/>
        </w:rPr>
        <w:t>技师学院一期</w:t>
      </w:r>
      <w:r>
        <w:rPr>
          <w:rFonts w:hint="eastAsia" w:ascii="仿宋_GB2312" w:hAnsi="仿宋_GB2312" w:eastAsia="仿宋_GB2312" w:cs="仿宋_GB2312"/>
          <w:color w:val="000000"/>
          <w:sz w:val="32"/>
          <w:szCs w:val="32"/>
          <w:lang w:val="en-US" w:eastAsia="zh-CN"/>
        </w:rPr>
        <w:t>项目消防整改</w:t>
      </w:r>
      <w:r>
        <w:rPr>
          <w:rFonts w:hint="eastAsia" w:ascii="仿宋_GB2312" w:hAnsi="仿宋" w:eastAsia="仿宋_GB2312" w:cs="仿宋"/>
          <w:sz w:val="32"/>
          <w:szCs w:val="32"/>
          <w:lang w:val="en-US" w:eastAsia="zh-CN"/>
        </w:rPr>
        <w:t>为学生食堂、教职工食堂、教学楼、宿舍、综合楼、实训楼、中转房、职业鉴定中心、培训中心、风雨操场、实训工厂、图书馆、配电房及门卫、总平布局等需通过消防验收的区域。</w:t>
      </w:r>
    </w:p>
    <w:p w14:paraId="23C759C9">
      <w:pPr>
        <w:keepNext w:val="0"/>
        <w:keepLines w:val="0"/>
        <w:pageBreakBefore w:val="0"/>
        <w:kinsoku/>
        <w:wordWrap/>
        <w:overflowPunct/>
        <w:topLinePunct w:val="0"/>
        <w:autoSpaceDE/>
        <w:autoSpaceDN/>
        <w:bidi w:val="0"/>
        <w:spacing w:line="580" w:lineRule="exact"/>
        <w:ind w:left="0" w:firstLine="640" w:firstLineChars="20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消防整改具体内容根据消防鉴定机构出具的整改建议，由常德技师学院、常德市智慧谷投资发展有限公司、湖南博联检测集团有限责任公司、常德城发项目咨询管理有限公司共同确认形成整改清单。由湖南旺城项目管理有限公司编制消防整改预算。</w:t>
      </w:r>
    </w:p>
    <w:p w14:paraId="60471C08">
      <w:pPr>
        <w:keepNext w:val="0"/>
        <w:keepLines w:val="0"/>
        <w:pageBreakBefore w:val="0"/>
        <w:kinsoku/>
        <w:wordWrap/>
        <w:overflowPunct/>
        <w:topLinePunct w:val="0"/>
        <w:autoSpaceDE/>
        <w:autoSpaceDN/>
        <w:bidi w:val="0"/>
        <w:spacing w:line="580" w:lineRule="exact"/>
        <w:ind w:left="0" w:firstLine="640" w:firstLineChars="200"/>
        <w:textAlignment w:val="auto"/>
        <w:rPr>
          <w:rFonts w:hint="eastAsia" w:ascii="黑体" w:hAnsi="黑体" w:eastAsia="黑体" w:cs="黑体"/>
          <w:color w:val="000000"/>
          <w:sz w:val="32"/>
          <w:szCs w:val="32"/>
        </w:rPr>
      </w:pPr>
      <w:r>
        <w:rPr>
          <w:rFonts w:hint="eastAsia" w:ascii="仿宋_GB2312" w:hAnsi="仿宋_GB2312" w:eastAsia="仿宋_GB2312" w:cs="仿宋_GB2312"/>
          <w:sz w:val="32"/>
          <w:szCs w:val="32"/>
          <w:highlight w:val="none"/>
          <w:lang w:val="en-US" w:eastAsia="zh-CN"/>
        </w:rPr>
        <w:t>消防整改预算根据学校使用损耗及改变布局产生的整改费、未完工部分整改完成费、因原施工中降质降标现需达标建设费三部分组成，分别由校方出资、原建设途径筹资、原代建方筹措进行建设资金分担，其中财政部门对校方出资及原建设途径筹资建设内容进行审核。</w:t>
      </w:r>
    </w:p>
    <w:p w14:paraId="2707AD0D">
      <w:pPr>
        <w:pStyle w:val="14"/>
        <w:keepNext w:val="0"/>
        <w:keepLines w:val="0"/>
        <w:pageBreakBefore w:val="0"/>
        <w:widowControl w:val="0"/>
        <w:tabs>
          <w:tab w:val="left" w:pos="6266"/>
        </w:tabs>
        <w:kinsoku/>
        <w:wordWrap/>
        <w:topLinePunct w:val="0"/>
        <w:autoSpaceDE/>
        <w:autoSpaceDN/>
        <w:bidi w:val="0"/>
        <w:adjustRightInd/>
        <w:snapToGrid/>
        <w:spacing w:line="580" w:lineRule="exact"/>
        <w:textAlignment w:val="auto"/>
        <w:outlineLvl w:val="0"/>
        <w:rPr>
          <w:rFonts w:hint="eastAsia" w:ascii="黑体" w:hAnsi="黑体" w:eastAsia="黑体" w:cs="黑体"/>
          <w:color w:val="000000"/>
          <w:sz w:val="32"/>
          <w:szCs w:val="32"/>
        </w:rPr>
      </w:pPr>
    </w:p>
    <w:p w14:paraId="18CCFBC0">
      <w:pPr>
        <w:pStyle w:val="14"/>
        <w:keepNext w:val="0"/>
        <w:keepLines w:val="0"/>
        <w:pageBreakBefore w:val="0"/>
        <w:widowControl w:val="0"/>
        <w:tabs>
          <w:tab w:val="left" w:pos="6266"/>
        </w:tabs>
        <w:kinsoku/>
        <w:wordWrap/>
        <w:topLinePunct w:val="0"/>
        <w:autoSpaceDE/>
        <w:autoSpaceDN/>
        <w:bidi w:val="0"/>
        <w:adjustRightInd/>
        <w:snapToGrid/>
        <w:spacing w:line="580" w:lineRule="exact"/>
        <w:textAlignment w:val="auto"/>
        <w:outlineLvl w:val="0"/>
        <w:rPr>
          <w:rFonts w:hint="eastAsia" w:ascii="黑体" w:hAnsi="黑体" w:eastAsia="黑体" w:cs="黑体"/>
          <w:color w:val="000000"/>
          <w:sz w:val="32"/>
          <w:szCs w:val="32"/>
        </w:rPr>
      </w:pPr>
    </w:p>
    <w:p w14:paraId="2BB030D6">
      <w:pPr>
        <w:pStyle w:val="14"/>
        <w:keepNext w:val="0"/>
        <w:keepLines w:val="0"/>
        <w:pageBreakBefore w:val="0"/>
        <w:widowControl w:val="0"/>
        <w:tabs>
          <w:tab w:val="left" w:pos="6266"/>
        </w:tabs>
        <w:kinsoku/>
        <w:wordWrap/>
        <w:topLinePunct w:val="0"/>
        <w:autoSpaceDE/>
        <w:autoSpaceDN/>
        <w:bidi w:val="0"/>
        <w:adjustRightInd/>
        <w:snapToGrid/>
        <w:spacing w:line="580" w:lineRule="exact"/>
        <w:textAlignment w:val="auto"/>
        <w:outlineLvl w:val="0"/>
        <w:rPr>
          <w:rFonts w:ascii="黑体" w:hAnsi="黑体" w:eastAsia="黑体" w:cs="黑体"/>
          <w:color w:val="000000"/>
          <w:sz w:val="32"/>
          <w:szCs w:val="32"/>
        </w:rPr>
      </w:pPr>
      <w:r>
        <w:rPr>
          <w:rFonts w:hint="eastAsia" w:ascii="黑体" w:hAnsi="黑体" w:eastAsia="黑体" w:cs="黑体"/>
          <w:color w:val="000000"/>
          <w:sz w:val="32"/>
          <w:szCs w:val="32"/>
        </w:rPr>
        <w:t>二、评审依据</w:t>
      </w:r>
      <w:bookmarkEnd w:id="16"/>
      <w:bookmarkEnd w:id="17"/>
      <w:bookmarkEnd w:id="18"/>
      <w:bookmarkEnd w:id="19"/>
    </w:p>
    <w:p w14:paraId="0BAED976">
      <w:pPr>
        <w:pStyle w:val="19"/>
        <w:keepNext w:val="0"/>
        <w:keepLines w:val="0"/>
        <w:pageBreakBefore w:val="0"/>
        <w:widowControl/>
        <w:numPr>
          <w:ilvl w:val="0"/>
          <w:numId w:val="0"/>
        </w:numPr>
        <w:kinsoku/>
        <w:wordWrap/>
        <w:topLinePunct w:val="0"/>
        <w:autoSpaceDE/>
        <w:autoSpaceDN/>
        <w:bidi w:val="0"/>
        <w:spacing w:before="0" w:beforeAutospacing="0" w:after="0" w:afterAutospacing="0" w:line="580" w:lineRule="exact"/>
        <w:ind w:left="0" w:right="0" w:rightChars="0" w:firstLine="640" w:firstLineChars="200"/>
        <w:textAlignment w:val="auto"/>
        <w:rPr>
          <w:rFonts w:hint="eastAsia" w:ascii="仿宋_GB2312" w:hAnsi="仿宋_GB2312" w:eastAsia="仿宋_GB2312" w:cs="仿宋_GB2312"/>
          <w:color w:val="000000"/>
          <w:kern w:val="2"/>
          <w:sz w:val="32"/>
          <w:szCs w:val="32"/>
          <w:lang w:val="en-US" w:eastAsia="zh-CN" w:bidi="ar-SA"/>
        </w:rPr>
      </w:pPr>
      <w:bookmarkStart w:id="20" w:name="_Toc1890271026_WPSOffice_Level1"/>
      <w:bookmarkStart w:id="21" w:name="_Toc1699738589_WPSOffice_Level1"/>
      <w:bookmarkStart w:id="22" w:name="_Toc913869554_WPSOffice_Level1"/>
      <w:bookmarkStart w:id="23" w:name="_Toc757239869_WPSOffice_Level1"/>
      <w:r>
        <w:rPr>
          <w:rFonts w:hint="eastAsia" w:ascii="仿宋_GB2312" w:hAnsi="仿宋_GB2312" w:eastAsia="仿宋_GB2312" w:cs="仿宋_GB2312"/>
          <w:color w:val="000000"/>
          <w:kern w:val="2"/>
          <w:sz w:val="32"/>
          <w:szCs w:val="32"/>
          <w:lang w:val="en-US" w:eastAsia="zh-CN" w:bidi="ar-SA"/>
        </w:rPr>
        <w:t>1. 《中华人民共和国预算法》《中华人民共和国预算法实施条例》等法律法规；</w:t>
      </w:r>
    </w:p>
    <w:p w14:paraId="58E74B0A">
      <w:pPr>
        <w:pStyle w:val="19"/>
        <w:keepNext w:val="0"/>
        <w:keepLines w:val="0"/>
        <w:pageBreakBefore w:val="0"/>
        <w:widowControl/>
        <w:numPr>
          <w:ilvl w:val="0"/>
          <w:numId w:val="0"/>
        </w:numPr>
        <w:kinsoku/>
        <w:wordWrap/>
        <w:topLinePunct w:val="0"/>
        <w:autoSpaceDE/>
        <w:autoSpaceDN/>
        <w:bidi w:val="0"/>
        <w:spacing w:before="0" w:beforeAutospacing="0" w:after="0" w:afterAutospacing="0" w:line="580" w:lineRule="exact"/>
        <w:ind w:left="0" w:right="0" w:rightChars="0" w:firstLine="640" w:firstLineChars="200"/>
        <w:textAlignment w:val="auto"/>
        <w:rPr>
          <w:rFonts w:hint="default" w:ascii="仿宋_GB2312" w:hAnsi="仿宋_GB2312" w:eastAsia="仿宋_GB2312" w:cs="仿宋_GB2312"/>
          <w:color w:val="000000"/>
          <w:kern w:val="2"/>
          <w:sz w:val="32"/>
          <w:szCs w:val="32"/>
          <w:lang w:val="en-US" w:eastAsia="zh-CN" w:bidi="ar-SA"/>
        </w:rPr>
      </w:pPr>
      <w:r>
        <w:rPr>
          <w:rFonts w:hint="eastAsia" w:ascii="仿宋_GB2312" w:hAnsi="仿宋_GB2312" w:eastAsia="仿宋_GB2312" w:cs="仿宋_GB2312"/>
          <w:color w:val="000000"/>
          <w:kern w:val="2"/>
          <w:sz w:val="32"/>
          <w:szCs w:val="32"/>
          <w:lang w:val="en-US" w:eastAsia="zh-CN" w:bidi="ar-SA"/>
        </w:rPr>
        <w:t xml:space="preserve">2. </w:t>
      </w:r>
      <w:r>
        <w:rPr>
          <w:rFonts w:hint="eastAsia" w:ascii="仿宋_GB2312" w:hAnsi="仿宋_GB2312" w:eastAsia="仿宋_GB2312" w:cs="仿宋_GB2312"/>
          <w:sz w:val="32"/>
          <w:szCs w:val="32"/>
          <w:lang w:val="en-US" w:eastAsia="zh-CN"/>
        </w:rPr>
        <w:t>常德市智慧谷投资发展有限公司报送的问题清单、部分图纸及预算书；</w:t>
      </w:r>
    </w:p>
    <w:p w14:paraId="16D8E4F4">
      <w:pPr>
        <w:pStyle w:val="19"/>
        <w:keepNext w:val="0"/>
        <w:keepLines w:val="0"/>
        <w:pageBreakBefore w:val="0"/>
        <w:widowControl/>
        <w:numPr>
          <w:ilvl w:val="0"/>
          <w:numId w:val="0"/>
        </w:numPr>
        <w:kinsoku/>
        <w:wordWrap/>
        <w:topLinePunct w:val="0"/>
        <w:autoSpaceDE/>
        <w:autoSpaceDN/>
        <w:bidi w:val="0"/>
        <w:spacing w:before="0" w:beforeAutospacing="0" w:after="0" w:afterAutospacing="0" w:line="580" w:lineRule="exact"/>
        <w:ind w:left="0" w:right="0" w:rightChars="0"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color w:val="000000"/>
          <w:kern w:val="2"/>
          <w:sz w:val="32"/>
          <w:szCs w:val="32"/>
          <w:lang w:val="en-US" w:eastAsia="zh-CN" w:bidi="ar-SA"/>
        </w:rPr>
        <w:t xml:space="preserve">3. </w:t>
      </w:r>
      <w:r>
        <w:rPr>
          <w:rFonts w:hint="eastAsia" w:ascii="仿宋_GB2312" w:hAnsi="仿宋" w:eastAsia="仿宋_GB2312"/>
          <w:sz w:val="32"/>
          <w:szCs w:val="22"/>
          <w:lang w:val="zh-CN"/>
        </w:rPr>
        <w:t>湖南省</w:t>
      </w:r>
      <w:r>
        <w:rPr>
          <w:rFonts w:hint="eastAsia" w:ascii="仿宋_GB2312" w:hAnsi="仿宋" w:eastAsia="仿宋_GB2312"/>
          <w:sz w:val="32"/>
          <w:szCs w:val="22"/>
          <w:lang w:val="en-US" w:eastAsia="zh-CN"/>
        </w:rPr>
        <w:t>住房</w:t>
      </w:r>
      <w:r>
        <w:rPr>
          <w:rFonts w:hint="eastAsia" w:ascii="仿宋_GB2312" w:hAnsi="仿宋"/>
          <w:sz w:val="32"/>
          <w:szCs w:val="22"/>
          <w:lang w:val="en-US" w:eastAsia="zh-CN"/>
        </w:rPr>
        <w:t>和</w:t>
      </w:r>
      <w:r>
        <w:rPr>
          <w:rFonts w:hint="eastAsia" w:ascii="仿宋_GB2312" w:hAnsi="仿宋" w:eastAsia="仿宋_GB2312"/>
          <w:sz w:val="32"/>
          <w:szCs w:val="22"/>
          <w:lang w:val="en-US" w:eastAsia="zh-CN"/>
        </w:rPr>
        <w:t>城乡建设厅</w:t>
      </w:r>
      <w:r>
        <w:rPr>
          <w:rFonts w:hint="eastAsia" w:ascii="仿宋_GB2312" w:hAnsi="仿宋_GB2312" w:eastAsia="仿宋_GB2312" w:cs="仿宋_GB2312"/>
          <w:color w:val="000000"/>
          <w:sz w:val="32"/>
          <w:szCs w:val="32"/>
        </w:rPr>
        <w:t>《关于印发</w:t>
      </w:r>
      <w:r>
        <w:rPr>
          <w:rFonts w:hint="eastAsia" w:ascii="仿宋_GB2312" w:hAnsi="仿宋_GB2312" w:cs="仿宋_GB2312"/>
          <w:color w:val="000000"/>
          <w:sz w:val="32"/>
          <w:szCs w:val="32"/>
          <w:lang w:val="en-US" w:eastAsia="zh-CN"/>
        </w:rPr>
        <w:t>2020</w:t>
      </w:r>
      <w:r>
        <w:rPr>
          <w:rFonts w:hint="eastAsia" w:ascii="仿宋_GB2312" w:hAnsi="仿宋_GB2312" w:eastAsia="仿宋_GB2312" w:cs="仿宋_GB2312"/>
          <w:color w:val="000000"/>
          <w:sz w:val="32"/>
          <w:szCs w:val="32"/>
        </w:rPr>
        <w:t>&lt;湖</w:t>
      </w:r>
      <w:r>
        <w:rPr>
          <w:rFonts w:hint="eastAsia" w:ascii="仿宋_GB2312" w:hAnsi="仿宋_GB2312" w:eastAsia="仿宋_GB2312" w:cs="仿宋_GB2312"/>
          <w:sz w:val="32"/>
          <w:szCs w:val="32"/>
        </w:rPr>
        <w:t>南省建设工程计价办法&gt;及&lt;湖南省建设工程消耗量标准&gt;的通知》(湘建价</w:t>
      </w:r>
      <w:r>
        <w:rPr>
          <w:rFonts w:hint="eastAsia" w:ascii="仿宋_GB2312" w:hAnsi="仿宋_GB2312" w:eastAsia="仿宋_GB2312" w:cs="仿宋_GB2312"/>
          <w:kern w:val="0"/>
          <w:sz w:val="32"/>
          <w:szCs w:val="32"/>
        </w:rPr>
        <w:t>〔</w:t>
      </w:r>
      <w:r>
        <w:rPr>
          <w:rFonts w:hint="eastAsia" w:ascii="仿宋_GB2312" w:hAnsi="仿宋_GB2312" w:eastAsia="仿宋_GB2312" w:cs="仿宋_GB2312"/>
          <w:sz w:val="32"/>
          <w:szCs w:val="32"/>
        </w:rPr>
        <w:t>20</w:t>
      </w:r>
      <w:r>
        <w:rPr>
          <w:rFonts w:hint="eastAsia" w:ascii="仿宋_GB2312" w:hAnsi="仿宋_GB2312" w:cs="仿宋_GB2312"/>
          <w:sz w:val="32"/>
          <w:szCs w:val="32"/>
          <w:lang w:val="en-US" w:eastAsia="zh-CN"/>
        </w:rPr>
        <w:t>20</w:t>
      </w:r>
      <w:r>
        <w:rPr>
          <w:rFonts w:hint="eastAsia" w:ascii="仿宋_GB2312" w:hAnsi="仿宋_GB2312" w:eastAsia="仿宋_GB2312" w:cs="仿宋_GB2312"/>
          <w:kern w:val="0"/>
          <w:sz w:val="32"/>
          <w:szCs w:val="32"/>
        </w:rPr>
        <w:t>〕</w:t>
      </w:r>
      <w:r>
        <w:rPr>
          <w:rFonts w:hint="eastAsia" w:ascii="仿宋_GB2312" w:hAnsi="仿宋_GB2312" w:cs="仿宋_GB2312"/>
          <w:kern w:val="0"/>
          <w:sz w:val="32"/>
          <w:szCs w:val="32"/>
          <w:lang w:val="en-US" w:eastAsia="zh-CN"/>
        </w:rPr>
        <w:t>56</w:t>
      </w:r>
      <w:r>
        <w:rPr>
          <w:rFonts w:hint="eastAsia" w:ascii="仿宋_GB2312" w:hAnsi="仿宋_GB2312" w:eastAsia="仿宋_GB2312" w:cs="仿宋_GB2312"/>
          <w:sz w:val="32"/>
          <w:szCs w:val="32"/>
        </w:rPr>
        <w:t>号</w:t>
      </w:r>
      <w:r>
        <w:rPr>
          <w:rFonts w:hint="eastAsia" w:ascii="仿宋_GB2312" w:hAnsi="仿宋_GB2312" w:eastAsia="仿宋_GB2312" w:cs="仿宋_GB2312"/>
          <w:sz w:val="32"/>
          <w:szCs w:val="32"/>
          <w:lang w:eastAsia="zh-CN"/>
        </w:rPr>
        <w:t>；</w:t>
      </w:r>
    </w:p>
    <w:p w14:paraId="31179E54">
      <w:pPr>
        <w:pStyle w:val="19"/>
        <w:keepNext w:val="0"/>
        <w:keepLines w:val="0"/>
        <w:pageBreakBefore w:val="0"/>
        <w:widowControl/>
        <w:numPr>
          <w:ilvl w:val="0"/>
          <w:numId w:val="0"/>
        </w:numPr>
        <w:kinsoku/>
        <w:wordWrap/>
        <w:topLinePunct w:val="0"/>
        <w:autoSpaceDE/>
        <w:autoSpaceDN/>
        <w:bidi w:val="0"/>
        <w:spacing w:before="0" w:beforeAutospacing="0" w:after="0" w:afterAutospacing="0" w:line="580" w:lineRule="exact"/>
        <w:ind w:left="0" w:right="0" w:rightChars="0" w:firstLine="640" w:firstLineChars="200"/>
        <w:textAlignment w:val="auto"/>
        <w:rPr>
          <w:rFonts w:hint="eastAsia" w:ascii="仿宋_GB2312" w:hAnsi="仿宋_GB2312" w:eastAsia="仿宋_GB2312" w:cs="仿宋_GB2312"/>
          <w:sz w:val="32"/>
          <w:szCs w:val="32"/>
          <w:lang w:val="zh-CN" w:eastAsia="zh-CN"/>
        </w:rPr>
      </w:pPr>
      <w:r>
        <w:rPr>
          <w:rFonts w:hint="eastAsia" w:ascii="仿宋_GB2312" w:hAnsi="仿宋_GB2312" w:eastAsia="仿宋_GB2312" w:cs="仿宋_GB2312"/>
          <w:sz w:val="32"/>
          <w:szCs w:val="32"/>
          <w:lang w:val="en-US" w:eastAsia="zh-CN"/>
        </w:rPr>
        <w:t xml:space="preserve">4. </w:t>
      </w:r>
      <w:r>
        <w:rPr>
          <w:rFonts w:hint="eastAsia" w:ascii="仿宋_GB2312" w:hAnsi="仿宋_GB2312" w:eastAsia="仿宋_GB2312" w:cs="仿宋_GB2312"/>
          <w:sz w:val="32"/>
          <w:szCs w:val="32"/>
          <w:lang w:val="zh-CN"/>
        </w:rPr>
        <w:t>湖南省</w:t>
      </w:r>
      <w:r>
        <w:rPr>
          <w:rFonts w:hint="eastAsia" w:ascii="仿宋_GB2312" w:hAnsi="仿宋_GB2312" w:eastAsia="仿宋_GB2312" w:cs="仿宋_GB2312"/>
          <w:sz w:val="32"/>
          <w:szCs w:val="32"/>
          <w:lang w:val="en-US" w:eastAsia="zh-CN"/>
        </w:rPr>
        <w:t>住房和城乡建设厅</w:t>
      </w:r>
      <w:r>
        <w:rPr>
          <w:rFonts w:hint="eastAsia" w:ascii="仿宋_GB2312" w:hAnsi="仿宋_GB2312" w:eastAsia="仿宋_GB2312" w:cs="仿宋_GB2312"/>
          <w:color w:val="000000"/>
          <w:sz w:val="32"/>
          <w:szCs w:val="32"/>
          <w:lang w:val="zh-CN"/>
        </w:rPr>
        <w:t>《关于调整建设工程销项税额税率</w:t>
      </w:r>
      <w:r>
        <w:rPr>
          <w:rFonts w:hint="eastAsia" w:ascii="仿宋_GB2312" w:hAnsi="仿宋_GB2312" w:eastAsia="仿宋_GB2312" w:cs="仿宋_GB2312"/>
          <w:sz w:val="32"/>
          <w:szCs w:val="32"/>
          <w:lang w:val="zh-CN" w:eastAsia="zh-CN"/>
        </w:rPr>
        <w:t>和材料价格综合税率计费标准的通知》(湘建价</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lang w:val="zh-CN" w:eastAsia="zh-CN"/>
        </w:rPr>
        <w:t>2019</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lang w:val="zh-CN" w:eastAsia="zh-CN"/>
        </w:rPr>
        <w:t>47号)；</w:t>
      </w:r>
    </w:p>
    <w:p w14:paraId="0AE281F7">
      <w:pPr>
        <w:pStyle w:val="19"/>
        <w:keepNext w:val="0"/>
        <w:keepLines w:val="0"/>
        <w:pageBreakBefore w:val="0"/>
        <w:widowControl/>
        <w:numPr>
          <w:ilvl w:val="0"/>
          <w:numId w:val="0"/>
        </w:numPr>
        <w:kinsoku/>
        <w:wordWrap/>
        <w:topLinePunct w:val="0"/>
        <w:autoSpaceDE/>
        <w:autoSpaceDN/>
        <w:bidi w:val="0"/>
        <w:spacing w:before="0" w:beforeAutospacing="0" w:after="0" w:afterAutospacing="0" w:line="580" w:lineRule="exact"/>
        <w:ind w:left="0" w:right="0" w:rightChars="0" w:firstLine="640" w:firstLineChars="200"/>
        <w:textAlignment w:val="auto"/>
        <w:rPr>
          <w:rFonts w:hint="eastAsia" w:ascii="仿宋_GB2312" w:hAnsi="仿宋_GB2312" w:eastAsia="仿宋_GB2312" w:cs="仿宋_GB2312"/>
          <w:sz w:val="32"/>
          <w:szCs w:val="32"/>
          <w:lang w:val="zh-CN" w:eastAsia="zh-CN"/>
        </w:rPr>
      </w:pPr>
      <w:r>
        <w:rPr>
          <w:rFonts w:hint="eastAsia" w:ascii="仿宋_GB2312" w:hAnsi="仿宋_GB2312" w:eastAsia="仿宋_GB2312" w:cs="仿宋_GB2312"/>
          <w:sz w:val="32"/>
          <w:szCs w:val="32"/>
          <w:lang w:val="en-US" w:eastAsia="zh-CN"/>
        </w:rPr>
        <w:t>5. 湖南省住房和城乡建设厅《关于印发〈湖南省房屋改造加固及维修工程消耗量标准〉的通知》</w:t>
      </w:r>
      <w:r>
        <w:rPr>
          <w:rFonts w:hint="eastAsia" w:ascii="仿宋_GB2312" w:hAnsi="仿宋_GB2312" w:eastAsia="仿宋_GB2312" w:cs="仿宋_GB2312"/>
          <w:sz w:val="32"/>
          <w:szCs w:val="32"/>
          <w:lang w:val="zh-CN" w:eastAsia="zh-CN"/>
        </w:rPr>
        <w:t>（湘建价</w:t>
      </w:r>
      <w:r>
        <w:rPr>
          <w:rFonts w:hint="eastAsia" w:ascii="仿宋_GB2312" w:hAnsi="仿宋_GB2312" w:eastAsia="仿宋_GB2312" w:cs="仿宋_GB2312"/>
          <w:sz w:val="32"/>
          <w:szCs w:val="32"/>
          <w:lang w:val="en-US" w:eastAsia="zh-CN"/>
        </w:rPr>
        <w:t>〔2021〕238</w:t>
      </w:r>
      <w:r>
        <w:rPr>
          <w:rFonts w:hint="eastAsia" w:ascii="仿宋_GB2312" w:hAnsi="仿宋_GB2312" w:eastAsia="仿宋_GB2312" w:cs="仿宋_GB2312"/>
          <w:sz w:val="32"/>
          <w:szCs w:val="32"/>
          <w:lang w:val="zh-CN" w:eastAsia="zh-CN"/>
        </w:rPr>
        <w:t>号）；</w:t>
      </w:r>
    </w:p>
    <w:p w14:paraId="4B80DC34">
      <w:pPr>
        <w:pStyle w:val="19"/>
        <w:keepNext w:val="0"/>
        <w:keepLines w:val="0"/>
        <w:pageBreakBefore w:val="0"/>
        <w:widowControl/>
        <w:numPr>
          <w:ilvl w:val="0"/>
          <w:numId w:val="0"/>
        </w:numPr>
        <w:kinsoku/>
        <w:wordWrap/>
        <w:topLinePunct w:val="0"/>
        <w:autoSpaceDE/>
        <w:autoSpaceDN/>
        <w:bidi w:val="0"/>
        <w:spacing w:before="0" w:beforeAutospacing="0" w:after="0" w:afterAutospacing="0" w:line="580" w:lineRule="exact"/>
        <w:ind w:left="0" w:right="0" w:rightChars="0" w:firstLine="640" w:firstLineChars="200"/>
        <w:textAlignment w:val="auto"/>
        <w:rPr>
          <w:rFonts w:hint="eastAsia" w:ascii="仿宋_GB2312" w:hAnsi="仿宋" w:eastAsia="仿宋_GB2312" w:cs="Times New Roman"/>
          <w:sz w:val="32"/>
          <w:szCs w:val="22"/>
          <w:lang w:val="zh-CN"/>
        </w:rPr>
      </w:pPr>
      <w:r>
        <w:rPr>
          <w:rFonts w:hint="eastAsia" w:ascii="仿宋_GB2312" w:hAnsi="仿宋_GB2312" w:eastAsia="仿宋_GB2312" w:cs="仿宋_GB2312"/>
          <w:sz w:val="32"/>
          <w:szCs w:val="32"/>
          <w:lang w:val="en-US" w:eastAsia="zh-CN"/>
        </w:rPr>
        <w:t xml:space="preserve">6. </w:t>
      </w:r>
      <w:r>
        <w:rPr>
          <w:rFonts w:hint="eastAsia" w:ascii="仿宋_GB2312" w:hAnsi="仿宋" w:eastAsia="仿宋_GB2312" w:cs="Times New Roman"/>
          <w:sz w:val="32"/>
          <w:szCs w:val="22"/>
          <w:lang w:val="zh-CN"/>
        </w:rPr>
        <w:t>湖南省住房和城乡建设厅《关于发布〈湖南省建设工程计价依据动态调整汇编（2022年度第一期）〉的通知》(湘建价〔2022〕146号)；</w:t>
      </w:r>
    </w:p>
    <w:p w14:paraId="186C492D">
      <w:pPr>
        <w:pStyle w:val="19"/>
        <w:keepNext w:val="0"/>
        <w:keepLines w:val="0"/>
        <w:pageBreakBefore w:val="0"/>
        <w:widowControl/>
        <w:numPr>
          <w:ilvl w:val="0"/>
          <w:numId w:val="0"/>
        </w:numPr>
        <w:kinsoku/>
        <w:wordWrap/>
        <w:topLinePunct w:val="0"/>
        <w:autoSpaceDE/>
        <w:autoSpaceDN/>
        <w:bidi w:val="0"/>
        <w:spacing w:before="0" w:beforeAutospacing="0" w:after="0" w:afterAutospacing="0" w:line="580" w:lineRule="exact"/>
        <w:ind w:left="0" w:right="0" w:rightChars="0"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7. 湖南省建设工程造价管理总站《关于发布2024年湖南省建设工程人工费指数的通知》（湘建价建〔2024〕20号）；</w:t>
      </w:r>
    </w:p>
    <w:p w14:paraId="6F623285">
      <w:pPr>
        <w:pStyle w:val="19"/>
        <w:keepNext w:val="0"/>
        <w:keepLines w:val="0"/>
        <w:pageBreakBefore w:val="0"/>
        <w:widowControl/>
        <w:numPr>
          <w:ilvl w:val="0"/>
          <w:numId w:val="0"/>
        </w:numPr>
        <w:kinsoku/>
        <w:wordWrap/>
        <w:topLinePunct w:val="0"/>
        <w:autoSpaceDE/>
        <w:autoSpaceDN/>
        <w:bidi w:val="0"/>
        <w:spacing w:before="0" w:beforeAutospacing="0" w:after="0" w:afterAutospacing="0" w:line="580" w:lineRule="exact"/>
        <w:ind w:left="0" w:right="0" w:rightChars="0"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8. 常德市建设工程造价管理站《关于公布常德市二○二五年第一期安装工程材料市场综合价的通知》（常建价〔2025〕8号）；</w:t>
      </w:r>
      <w:bookmarkStart w:id="32" w:name="_GoBack"/>
      <w:bookmarkEnd w:id="32"/>
    </w:p>
    <w:p w14:paraId="434D4247">
      <w:pPr>
        <w:pStyle w:val="19"/>
        <w:keepNext w:val="0"/>
        <w:keepLines w:val="0"/>
        <w:pageBreakBefore w:val="0"/>
        <w:widowControl/>
        <w:numPr>
          <w:ilvl w:val="0"/>
          <w:numId w:val="0"/>
        </w:numPr>
        <w:kinsoku/>
        <w:wordWrap/>
        <w:topLinePunct w:val="0"/>
        <w:autoSpaceDE/>
        <w:autoSpaceDN/>
        <w:bidi w:val="0"/>
        <w:spacing w:before="0" w:beforeAutospacing="0" w:after="0" w:afterAutospacing="0" w:line="580" w:lineRule="exact"/>
        <w:ind w:left="0" w:right="0" w:rightChars="0"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9. 常德市建设工程造价管理站《关于公布常德市二○二五年第十期建设工程材料市场综合价的通知》（常建价〔2025〕14号）及市场价格；</w:t>
      </w:r>
    </w:p>
    <w:p w14:paraId="24912BD6">
      <w:pPr>
        <w:pStyle w:val="19"/>
        <w:keepNext w:val="0"/>
        <w:keepLines w:val="0"/>
        <w:pageBreakBefore w:val="0"/>
        <w:widowControl/>
        <w:numPr>
          <w:ilvl w:val="0"/>
          <w:numId w:val="0"/>
        </w:numPr>
        <w:kinsoku/>
        <w:wordWrap/>
        <w:topLinePunct w:val="0"/>
        <w:autoSpaceDE/>
        <w:autoSpaceDN/>
        <w:bidi w:val="0"/>
        <w:spacing w:before="0" w:beforeAutospacing="0" w:after="0" w:afterAutospacing="0" w:line="580" w:lineRule="exact"/>
        <w:ind w:left="0" w:right="0" w:rightChars="0"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10. 常德市财政局投资评审中心《市本级政府性投资项目审核（审计）标准操作规范（第一至第三期）修改及补充汇编版》；</w:t>
      </w:r>
    </w:p>
    <w:p w14:paraId="3EFB529E">
      <w:pPr>
        <w:pStyle w:val="19"/>
        <w:keepNext w:val="0"/>
        <w:keepLines w:val="0"/>
        <w:pageBreakBefore w:val="0"/>
        <w:widowControl/>
        <w:numPr>
          <w:ilvl w:val="0"/>
          <w:numId w:val="0"/>
        </w:numPr>
        <w:kinsoku/>
        <w:wordWrap/>
        <w:topLinePunct w:val="0"/>
        <w:autoSpaceDE/>
        <w:autoSpaceDN/>
        <w:bidi w:val="0"/>
        <w:spacing w:before="0" w:beforeAutospacing="0" w:after="0" w:afterAutospacing="0" w:line="580" w:lineRule="exact"/>
        <w:ind w:left="0" w:right="0" w:rightChars="0" w:firstLine="640" w:firstLineChars="200"/>
        <w:textAlignment w:val="auto"/>
        <w:rPr>
          <w:rFonts w:hint="eastAsia" w:ascii="仿宋_GB2312" w:hAnsi="仿宋_GB2312" w:eastAsia="仿宋_GB2312" w:cs="仿宋_GB2312"/>
          <w:sz w:val="32"/>
          <w:szCs w:val="32"/>
          <w:lang w:val="zh-CN" w:eastAsia="zh-CN"/>
        </w:rPr>
      </w:pPr>
      <w:r>
        <w:rPr>
          <w:rFonts w:hint="eastAsia" w:ascii="仿宋_GB2312" w:hAnsi="仿宋_GB2312" w:eastAsia="仿宋_GB2312" w:cs="仿宋_GB2312"/>
          <w:sz w:val="32"/>
          <w:szCs w:val="32"/>
          <w:lang w:val="en-US" w:eastAsia="zh-CN"/>
        </w:rPr>
        <w:t>11. 现行有关标准图集及强制性规范要求</w:t>
      </w:r>
      <w:r>
        <w:rPr>
          <w:rFonts w:hint="eastAsia" w:ascii="仿宋_GB2312" w:hAnsi="仿宋_GB2312" w:eastAsia="仿宋_GB2312" w:cs="仿宋_GB2312"/>
          <w:sz w:val="32"/>
          <w:szCs w:val="32"/>
          <w:lang w:val="zh-CN" w:eastAsia="zh-CN"/>
        </w:rPr>
        <w:t>；</w:t>
      </w:r>
    </w:p>
    <w:p w14:paraId="0238E598">
      <w:pPr>
        <w:pStyle w:val="19"/>
        <w:keepNext w:val="0"/>
        <w:keepLines w:val="0"/>
        <w:pageBreakBefore w:val="0"/>
        <w:widowControl/>
        <w:numPr>
          <w:ilvl w:val="0"/>
          <w:numId w:val="0"/>
        </w:numPr>
        <w:kinsoku/>
        <w:wordWrap/>
        <w:topLinePunct w:val="0"/>
        <w:autoSpaceDE/>
        <w:autoSpaceDN/>
        <w:bidi w:val="0"/>
        <w:spacing w:before="0" w:beforeAutospacing="0" w:after="0" w:afterAutospacing="0" w:line="580" w:lineRule="exact"/>
        <w:ind w:left="0" w:right="0" w:rightChars="0"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12. 现场踏勘了解的情况。</w:t>
      </w:r>
    </w:p>
    <w:p w14:paraId="3D6A8256">
      <w:pPr>
        <w:pStyle w:val="14"/>
        <w:keepNext w:val="0"/>
        <w:keepLines w:val="0"/>
        <w:pageBreakBefore w:val="0"/>
        <w:widowControl w:val="0"/>
        <w:tabs>
          <w:tab w:val="left" w:pos="6266"/>
        </w:tabs>
        <w:kinsoku/>
        <w:wordWrap/>
        <w:topLinePunct w:val="0"/>
        <w:autoSpaceDE/>
        <w:autoSpaceDN/>
        <w:bidi w:val="0"/>
        <w:adjustRightInd/>
        <w:snapToGrid/>
        <w:spacing w:line="580" w:lineRule="exact"/>
        <w:ind w:left="0" w:firstLine="640" w:firstLineChars="200"/>
        <w:textAlignment w:val="auto"/>
        <w:outlineLvl w:val="0"/>
        <w:rPr>
          <w:rFonts w:ascii="黑体" w:hAnsi="黑体" w:eastAsia="黑体" w:cs="黑体"/>
          <w:color w:val="000000"/>
          <w:sz w:val="32"/>
          <w:szCs w:val="32"/>
        </w:rPr>
      </w:pPr>
      <w:r>
        <w:rPr>
          <w:rFonts w:hint="eastAsia" w:ascii="黑体" w:hAnsi="黑体" w:eastAsia="黑体" w:cs="黑体"/>
          <w:color w:val="000000"/>
          <w:sz w:val="32"/>
          <w:szCs w:val="32"/>
        </w:rPr>
        <w:t>三、评审结论</w:t>
      </w:r>
      <w:bookmarkEnd w:id="20"/>
      <w:bookmarkEnd w:id="21"/>
      <w:bookmarkEnd w:id="22"/>
      <w:bookmarkEnd w:id="23"/>
    </w:p>
    <w:p w14:paraId="41C0023C">
      <w:pPr>
        <w:keepNext w:val="0"/>
        <w:keepLines w:val="0"/>
        <w:pageBreakBefore w:val="0"/>
        <w:widowControl w:val="0"/>
        <w:kinsoku/>
        <w:wordWrap/>
        <w:topLinePunct w:val="0"/>
        <w:autoSpaceDE/>
        <w:autoSpaceDN/>
        <w:bidi w:val="0"/>
        <w:adjustRightInd/>
        <w:snapToGrid/>
        <w:spacing w:line="580" w:lineRule="exact"/>
        <w:ind w:left="0" w:firstLine="640" w:firstLineChars="200"/>
        <w:textAlignment w:val="auto"/>
        <w:rPr>
          <w:rFonts w:hint="eastAsia" w:ascii="仿宋_GB2312" w:hAnsi="仿宋_GB2312" w:eastAsia="仿宋_GB2312" w:cs="仿宋_GB2312"/>
          <w:color w:val="000000"/>
          <w:sz w:val="32"/>
          <w:szCs w:val="32"/>
        </w:rPr>
      </w:pPr>
      <w:bookmarkStart w:id="24" w:name="_Toc545252939_WPSOffice_Level1"/>
      <w:bookmarkStart w:id="25" w:name="_Toc308870453_WPSOffice_Level1"/>
      <w:bookmarkStart w:id="26" w:name="_Toc1954155083_WPSOffice_Level1"/>
      <w:bookmarkStart w:id="27" w:name="_Toc1156470918_WPSOffice_Level1"/>
      <w:r>
        <w:rPr>
          <w:rFonts w:hint="eastAsia" w:ascii="仿宋_GB2312" w:hAnsi="仿宋_GB2312" w:eastAsia="仿宋_GB2312" w:cs="仿宋_GB2312"/>
          <w:color w:val="000000"/>
          <w:sz w:val="32"/>
          <w:szCs w:val="32"/>
        </w:rPr>
        <w:t>该工程施工图预算送审金额为</w:t>
      </w:r>
      <w:r>
        <w:rPr>
          <w:rFonts w:hint="eastAsia" w:ascii="仿宋_GB2312" w:hAnsi="仿宋_GB2312" w:eastAsia="仿宋_GB2312" w:cs="仿宋_GB2312"/>
          <w:color w:val="000000"/>
          <w:sz w:val="32"/>
          <w:szCs w:val="32"/>
          <w:lang w:val="en-US" w:eastAsia="zh-CN"/>
        </w:rPr>
        <w:t>9047017</w:t>
      </w:r>
      <w:r>
        <w:rPr>
          <w:rFonts w:hint="eastAsia" w:ascii="仿宋_GB2312" w:hAnsi="仿宋_GB2312" w:eastAsia="仿宋_GB2312" w:cs="仿宋_GB2312"/>
          <w:color w:val="000000"/>
          <w:sz w:val="32"/>
          <w:szCs w:val="32"/>
        </w:rPr>
        <w:t>元，审定金额为</w:t>
      </w:r>
      <w:r>
        <w:rPr>
          <w:rFonts w:hint="eastAsia" w:ascii="仿宋_GB2312" w:hAnsi="仿宋_GB2312" w:eastAsia="仿宋_GB2312" w:cs="仿宋_GB2312"/>
          <w:color w:val="000000"/>
          <w:sz w:val="32"/>
          <w:szCs w:val="32"/>
          <w:lang w:val="en-US" w:eastAsia="zh-CN"/>
        </w:rPr>
        <w:t>8058732</w:t>
      </w:r>
      <w:r>
        <w:rPr>
          <w:rFonts w:hint="eastAsia" w:ascii="仿宋_GB2312" w:hAnsi="仿宋_GB2312" w:eastAsia="仿宋_GB2312" w:cs="仿宋_GB2312"/>
          <w:color w:val="000000"/>
          <w:sz w:val="32"/>
          <w:szCs w:val="32"/>
        </w:rPr>
        <w:t>元，审减金额为</w:t>
      </w:r>
      <w:r>
        <w:rPr>
          <w:rFonts w:hint="eastAsia" w:ascii="仿宋_GB2312" w:hAnsi="仿宋_GB2312" w:eastAsia="仿宋_GB2312" w:cs="仿宋_GB2312"/>
          <w:color w:val="000000"/>
          <w:sz w:val="32"/>
          <w:szCs w:val="32"/>
          <w:lang w:val="en-US" w:eastAsia="zh-CN"/>
        </w:rPr>
        <w:t>988285</w:t>
      </w:r>
      <w:r>
        <w:rPr>
          <w:rFonts w:hint="eastAsia" w:ascii="仿宋_GB2312" w:hAnsi="仿宋_GB2312" w:eastAsia="仿宋_GB2312" w:cs="仿宋_GB2312"/>
          <w:color w:val="000000"/>
          <w:sz w:val="32"/>
          <w:szCs w:val="32"/>
        </w:rPr>
        <w:t>元。其中：工程费审减</w:t>
      </w:r>
      <w:r>
        <w:rPr>
          <w:rFonts w:hint="eastAsia" w:ascii="仿宋_GB2312" w:hAnsi="仿宋_GB2312" w:eastAsia="仿宋_GB2312" w:cs="仿宋_GB2312"/>
          <w:color w:val="000000"/>
          <w:sz w:val="32"/>
          <w:szCs w:val="32"/>
          <w:lang w:val="en-US" w:eastAsia="zh-CN"/>
        </w:rPr>
        <w:t>741717</w:t>
      </w:r>
      <w:r>
        <w:rPr>
          <w:rFonts w:hint="eastAsia" w:ascii="仿宋_GB2312" w:hAnsi="仿宋_GB2312" w:eastAsia="仿宋_GB2312" w:cs="仿宋_GB2312"/>
          <w:color w:val="000000"/>
          <w:sz w:val="32"/>
          <w:szCs w:val="32"/>
        </w:rPr>
        <w:t>元，不可预见费审减</w:t>
      </w:r>
      <w:r>
        <w:rPr>
          <w:rFonts w:hint="eastAsia" w:ascii="仿宋_GB2312" w:hAnsi="仿宋_GB2312" w:eastAsia="仿宋_GB2312" w:cs="仿宋_GB2312"/>
          <w:color w:val="000000"/>
          <w:sz w:val="32"/>
          <w:szCs w:val="32"/>
          <w:lang w:val="en-US" w:eastAsia="zh-CN"/>
        </w:rPr>
        <w:t>246568</w:t>
      </w:r>
      <w:r>
        <w:rPr>
          <w:rFonts w:hint="eastAsia" w:ascii="仿宋_GB2312" w:hAnsi="仿宋_GB2312" w:eastAsia="仿宋_GB2312" w:cs="仿宋_GB2312"/>
          <w:color w:val="000000"/>
          <w:sz w:val="32"/>
          <w:szCs w:val="32"/>
        </w:rPr>
        <w:t>元。审减主要原因如下：</w:t>
      </w:r>
    </w:p>
    <w:p w14:paraId="2392BD85">
      <w:pPr>
        <w:keepNext w:val="0"/>
        <w:keepLines w:val="0"/>
        <w:pageBreakBefore w:val="0"/>
        <w:widowControl w:val="0"/>
        <w:numPr>
          <w:ilvl w:val="0"/>
          <w:numId w:val="1"/>
        </w:numPr>
        <w:kinsoku/>
        <w:wordWrap/>
        <w:topLinePunct w:val="0"/>
        <w:autoSpaceDE/>
        <w:autoSpaceDN/>
        <w:bidi w:val="0"/>
        <w:adjustRightInd/>
        <w:snapToGrid/>
        <w:spacing w:line="580" w:lineRule="exact"/>
        <w:ind w:left="0" w:firstLine="640" w:firstLineChars="200"/>
        <w:textAlignment w:val="auto"/>
        <w:rPr>
          <w:rFonts w:hint="default" w:ascii="仿宋_GB2312" w:hAnsi="仿宋_GB2312" w:eastAsia="仿宋_GB2312" w:cs="仿宋_GB2312"/>
          <w:color w:val="000000"/>
          <w:kern w:val="2"/>
          <w:sz w:val="32"/>
          <w:szCs w:val="32"/>
          <w:highlight w:val="none"/>
          <w:lang w:val="en-US" w:eastAsia="zh-CN" w:bidi="ar-SA"/>
        </w:rPr>
      </w:pPr>
      <w:r>
        <w:rPr>
          <w:rFonts w:hint="eastAsia" w:ascii="仿宋_GB2312" w:hAnsi="仿宋_GB2312" w:eastAsia="仿宋_GB2312" w:cs="仿宋_GB2312"/>
          <w:color w:val="000000"/>
          <w:kern w:val="2"/>
          <w:sz w:val="32"/>
          <w:szCs w:val="32"/>
          <w:highlight w:val="none"/>
          <w:lang w:val="en-US" w:eastAsia="zh-CN" w:bidi="ar-SA"/>
        </w:rPr>
        <w:t>硅酸钙板、石膏板、地面保护垫、PE透明薄膜材料价偏高；</w:t>
      </w:r>
    </w:p>
    <w:p w14:paraId="671F1C29">
      <w:pPr>
        <w:keepNext w:val="0"/>
        <w:keepLines w:val="0"/>
        <w:pageBreakBefore w:val="0"/>
        <w:widowControl w:val="0"/>
        <w:numPr>
          <w:ilvl w:val="0"/>
          <w:numId w:val="1"/>
        </w:numPr>
        <w:kinsoku/>
        <w:wordWrap/>
        <w:topLinePunct w:val="0"/>
        <w:autoSpaceDE/>
        <w:autoSpaceDN/>
        <w:bidi w:val="0"/>
        <w:adjustRightInd/>
        <w:snapToGrid/>
        <w:spacing w:line="580" w:lineRule="exact"/>
        <w:ind w:left="0" w:firstLine="640" w:firstLineChars="200"/>
        <w:textAlignment w:val="auto"/>
        <w:rPr>
          <w:rFonts w:hint="eastAsia" w:ascii="仿宋_GB2312" w:hAnsi="仿宋_GB2312" w:eastAsia="仿宋_GB2312" w:cs="仿宋_GB2312"/>
          <w:color w:val="000000"/>
          <w:kern w:val="2"/>
          <w:sz w:val="32"/>
          <w:szCs w:val="32"/>
          <w:highlight w:val="none"/>
          <w:lang w:val="en-US" w:eastAsia="zh-CN" w:bidi="ar-SA"/>
        </w:rPr>
      </w:pPr>
      <w:r>
        <w:rPr>
          <w:rFonts w:hint="eastAsia" w:ascii="仿宋_GB2312" w:hAnsi="仿宋_GB2312" w:eastAsia="仿宋_GB2312" w:cs="仿宋_GB2312"/>
          <w:color w:val="000000"/>
          <w:kern w:val="2"/>
          <w:sz w:val="32"/>
          <w:szCs w:val="32"/>
          <w:highlight w:val="none"/>
          <w:lang w:val="en-US" w:eastAsia="zh-CN" w:bidi="ar-SA"/>
        </w:rPr>
        <w:t>安装部分镀锌钢管、部分电缆电线、消防报警设施、设备、堵漏王、橡塑PEF保温管等价格偏高；</w:t>
      </w:r>
    </w:p>
    <w:p w14:paraId="411C6967">
      <w:pPr>
        <w:keepNext w:val="0"/>
        <w:keepLines w:val="0"/>
        <w:pageBreakBefore w:val="0"/>
        <w:widowControl w:val="0"/>
        <w:numPr>
          <w:ilvl w:val="0"/>
          <w:numId w:val="1"/>
        </w:numPr>
        <w:kinsoku/>
        <w:wordWrap/>
        <w:topLinePunct w:val="0"/>
        <w:autoSpaceDE/>
        <w:autoSpaceDN/>
        <w:bidi w:val="0"/>
        <w:adjustRightInd/>
        <w:snapToGrid/>
        <w:spacing w:line="580" w:lineRule="exact"/>
        <w:ind w:left="0" w:firstLine="640" w:firstLineChars="200"/>
        <w:textAlignment w:val="auto"/>
        <w:rPr>
          <w:rFonts w:hint="eastAsia" w:ascii="仿宋_GB2312" w:hAnsi="仿宋_GB2312" w:eastAsia="仿宋_GB2312" w:cs="仿宋_GB2312"/>
          <w:color w:val="000000"/>
          <w:kern w:val="2"/>
          <w:sz w:val="32"/>
          <w:szCs w:val="32"/>
          <w:highlight w:val="none"/>
          <w:lang w:val="en-US" w:eastAsia="zh-CN" w:bidi="ar-SA"/>
        </w:rPr>
      </w:pPr>
      <w:r>
        <w:rPr>
          <w:rFonts w:hint="eastAsia" w:ascii="仿宋_GB2312" w:hAnsi="仿宋_GB2312" w:eastAsia="仿宋_GB2312" w:cs="仿宋_GB2312"/>
          <w:color w:val="000000"/>
          <w:kern w:val="2"/>
          <w:sz w:val="32"/>
          <w:szCs w:val="32"/>
          <w:highlight w:val="none"/>
          <w:lang w:val="en-US" w:eastAsia="zh-CN" w:bidi="ar-SA"/>
        </w:rPr>
        <w:t>部分新增电缆，原没有而计算了拆除，审减；</w:t>
      </w:r>
    </w:p>
    <w:p w14:paraId="1416A3FB">
      <w:pPr>
        <w:keepNext w:val="0"/>
        <w:keepLines w:val="0"/>
        <w:pageBreakBefore w:val="0"/>
        <w:widowControl w:val="0"/>
        <w:numPr>
          <w:ilvl w:val="0"/>
          <w:numId w:val="1"/>
        </w:numPr>
        <w:kinsoku/>
        <w:wordWrap/>
        <w:topLinePunct w:val="0"/>
        <w:autoSpaceDE/>
        <w:autoSpaceDN/>
        <w:bidi w:val="0"/>
        <w:adjustRightInd/>
        <w:snapToGrid/>
        <w:spacing w:line="580" w:lineRule="exact"/>
        <w:ind w:left="0" w:firstLine="640" w:firstLineChars="200"/>
        <w:textAlignment w:val="auto"/>
        <w:rPr>
          <w:rFonts w:hint="eastAsia" w:ascii="仿宋_GB2312" w:hAnsi="仿宋_GB2312" w:eastAsia="仿宋_GB2312" w:cs="仿宋_GB2312"/>
          <w:color w:val="000000"/>
          <w:kern w:val="2"/>
          <w:sz w:val="32"/>
          <w:szCs w:val="32"/>
          <w:highlight w:val="none"/>
          <w:lang w:val="en-US" w:eastAsia="zh-CN" w:bidi="ar-SA"/>
        </w:rPr>
      </w:pPr>
      <w:r>
        <w:rPr>
          <w:rFonts w:hint="eastAsia" w:ascii="仿宋_GB2312" w:hAnsi="仿宋_GB2312" w:eastAsia="仿宋_GB2312" w:cs="仿宋_GB2312"/>
          <w:color w:val="000000"/>
          <w:kern w:val="2"/>
          <w:sz w:val="32"/>
          <w:szCs w:val="32"/>
          <w:highlight w:val="none"/>
          <w:lang w:val="en-US" w:eastAsia="zh-CN" w:bidi="ar-SA"/>
        </w:rPr>
        <w:t>部分安装子目高套，人工及机械调整系数不合理；</w:t>
      </w:r>
    </w:p>
    <w:p w14:paraId="110B7552">
      <w:pPr>
        <w:keepNext w:val="0"/>
        <w:keepLines w:val="0"/>
        <w:pageBreakBefore w:val="0"/>
        <w:widowControl w:val="0"/>
        <w:numPr>
          <w:ilvl w:val="0"/>
          <w:numId w:val="1"/>
        </w:numPr>
        <w:kinsoku/>
        <w:wordWrap/>
        <w:topLinePunct w:val="0"/>
        <w:autoSpaceDE/>
        <w:autoSpaceDN/>
        <w:bidi w:val="0"/>
        <w:adjustRightInd/>
        <w:snapToGrid/>
        <w:spacing w:line="580" w:lineRule="exact"/>
        <w:ind w:left="0" w:firstLine="640" w:firstLineChars="200"/>
        <w:textAlignment w:val="auto"/>
        <w:rPr>
          <w:rFonts w:hint="eastAsia" w:ascii="仿宋_GB2312" w:hAnsi="仿宋_GB2312" w:eastAsia="仿宋_GB2312" w:cs="仿宋_GB2312"/>
          <w:color w:val="000000"/>
          <w:kern w:val="2"/>
          <w:sz w:val="32"/>
          <w:szCs w:val="32"/>
          <w:highlight w:val="none"/>
          <w:lang w:val="en-US" w:eastAsia="zh-CN" w:bidi="ar-SA"/>
        </w:rPr>
      </w:pPr>
      <w:r>
        <w:rPr>
          <w:rFonts w:hint="eastAsia" w:ascii="仿宋_GB2312" w:hAnsi="仿宋_GB2312" w:eastAsia="仿宋_GB2312" w:cs="仿宋_GB2312"/>
          <w:color w:val="000000"/>
          <w:kern w:val="2"/>
          <w:sz w:val="32"/>
          <w:szCs w:val="32"/>
          <w:highlight w:val="none"/>
          <w:lang w:val="en-US" w:eastAsia="zh-CN" w:bidi="ar-SA"/>
        </w:rPr>
        <w:t>消防栓、干粉灭火器价格偏高，部分无发布价材料以建设单位询价计取；</w:t>
      </w:r>
    </w:p>
    <w:p w14:paraId="7DD7070D">
      <w:pPr>
        <w:keepNext w:val="0"/>
        <w:keepLines w:val="0"/>
        <w:pageBreakBefore w:val="0"/>
        <w:widowControl w:val="0"/>
        <w:numPr>
          <w:ilvl w:val="0"/>
          <w:numId w:val="1"/>
        </w:numPr>
        <w:kinsoku/>
        <w:wordWrap/>
        <w:topLinePunct w:val="0"/>
        <w:autoSpaceDE/>
        <w:autoSpaceDN/>
        <w:bidi w:val="0"/>
        <w:adjustRightInd/>
        <w:snapToGrid/>
        <w:spacing w:line="580" w:lineRule="exact"/>
        <w:ind w:left="0" w:firstLine="640" w:firstLineChars="200"/>
        <w:textAlignment w:val="auto"/>
        <w:rPr>
          <w:rFonts w:hint="eastAsia" w:ascii="仿宋_GB2312" w:hAnsi="仿宋_GB2312" w:eastAsia="仿宋_GB2312" w:cs="仿宋_GB2312"/>
          <w:color w:val="000000"/>
          <w:kern w:val="2"/>
          <w:sz w:val="32"/>
          <w:szCs w:val="32"/>
          <w:highlight w:val="none"/>
          <w:lang w:val="en-US" w:eastAsia="zh-CN" w:bidi="ar-SA"/>
        </w:rPr>
      </w:pPr>
      <w:r>
        <w:rPr>
          <w:rFonts w:hint="eastAsia" w:ascii="仿宋_GB2312" w:hAnsi="仿宋_GB2312" w:eastAsia="仿宋_GB2312" w:cs="仿宋_GB2312"/>
          <w:color w:val="000000"/>
          <w:kern w:val="2"/>
          <w:sz w:val="32"/>
          <w:szCs w:val="32"/>
          <w:highlight w:val="none"/>
          <w:lang w:val="en-US" w:eastAsia="zh-CN" w:bidi="ar-SA"/>
        </w:rPr>
        <w:t>各部分措施费暂按报送费用考虑在预算中，结算按实际发生计算。</w:t>
      </w:r>
    </w:p>
    <w:p w14:paraId="5CB8F44C">
      <w:pPr>
        <w:keepNext w:val="0"/>
        <w:keepLines w:val="0"/>
        <w:pageBreakBefore w:val="0"/>
        <w:kinsoku/>
        <w:wordWrap/>
        <w:topLinePunct w:val="0"/>
        <w:autoSpaceDE/>
        <w:autoSpaceDN/>
        <w:bidi w:val="0"/>
        <w:spacing w:line="580" w:lineRule="exact"/>
        <w:ind w:left="0" w:firstLine="640" w:firstLineChars="200"/>
        <w:textAlignment w:val="auto"/>
        <w:rPr>
          <w:rFonts w:hint="eastAsia" w:ascii="黑体" w:hAnsi="黑体" w:eastAsia="黑体" w:cs="黑体"/>
          <w:sz w:val="32"/>
          <w:szCs w:val="32"/>
        </w:rPr>
      </w:pPr>
    </w:p>
    <w:p w14:paraId="5A88D344">
      <w:pPr>
        <w:keepNext w:val="0"/>
        <w:keepLines w:val="0"/>
        <w:pageBreakBefore w:val="0"/>
        <w:kinsoku/>
        <w:wordWrap/>
        <w:topLinePunct w:val="0"/>
        <w:autoSpaceDE/>
        <w:autoSpaceDN/>
        <w:bidi w:val="0"/>
        <w:spacing w:line="580" w:lineRule="exact"/>
        <w:ind w:left="0" w:firstLine="640" w:firstLineChars="200"/>
        <w:textAlignment w:val="auto"/>
        <w:rPr>
          <w:rFonts w:ascii="仿宋_GB2312" w:hAnsi="仿宋_GB2312" w:eastAsia="仿宋_GB2312" w:cs="仿宋_GB2312"/>
          <w:color w:val="000000"/>
          <w:sz w:val="32"/>
          <w:szCs w:val="32"/>
        </w:rPr>
      </w:pPr>
      <w:r>
        <w:rPr>
          <w:rFonts w:hint="eastAsia" w:ascii="黑体" w:hAnsi="黑体" w:eastAsia="黑体" w:cs="黑体"/>
          <w:sz w:val="32"/>
          <w:szCs w:val="32"/>
        </w:rPr>
        <w:t>四、存在的问题及建议</w:t>
      </w:r>
    </w:p>
    <w:p w14:paraId="0AFA7794">
      <w:pPr>
        <w:keepNext w:val="0"/>
        <w:keepLines w:val="0"/>
        <w:pageBreakBefore w:val="0"/>
        <w:numPr>
          <w:ilvl w:val="0"/>
          <w:numId w:val="0"/>
        </w:numPr>
        <w:kinsoku/>
        <w:wordWrap/>
        <w:topLinePunct w:val="0"/>
        <w:autoSpaceDE/>
        <w:autoSpaceDN/>
        <w:bidi w:val="0"/>
        <w:adjustRightInd w:val="0"/>
        <w:snapToGrid w:val="0"/>
        <w:spacing w:line="580" w:lineRule="exact"/>
        <w:ind w:left="0" w:firstLine="640" w:firstLineChars="200"/>
        <w:textAlignment w:val="auto"/>
      </w:pPr>
      <w:r>
        <w:rPr>
          <w:rFonts w:hint="eastAsia" w:ascii="仿宋_GB2312" w:hAnsi="仿宋_GB2312" w:eastAsia="仿宋_GB2312" w:cs="仿宋_GB2312"/>
          <w:color w:val="000000"/>
          <w:sz w:val="32"/>
          <w:szCs w:val="32"/>
          <w:highlight w:val="none"/>
          <w:lang w:val="en-US" w:eastAsia="zh-CN"/>
        </w:rPr>
        <w:t xml:space="preserve">1. </w:t>
      </w:r>
      <w:r>
        <w:rPr>
          <w:rFonts w:hint="eastAsia" w:ascii="仿宋_GB2312" w:hAnsi="仿宋_GB2312" w:eastAsia="仿宋_GB2312" w:cs="仿宋_GB2312"/>
          <w:color w:val="000000"/>
          <w:sz w:val="32"/>
          <w:szCs w:val="32"/>
          <w:highlight w:val="none"/>
        </w:rPr>
        <w:t>该</w:t>
      </w:r>
      <w:r>
        <w:rPr>
          <w:rFonts w:hint="eastAsia" w:ascii="仿宋_GB2312" w:hAnsi="仿宋_GB2312" w:eastAsia="仿宋_GB2312" w:cs="仿宋_GB2312"/>
          <w:color w:val="000000"/>
          <w:sz w:val="32"/>
          <w:szCs w:val="32"/>
          <w:highlight w:val="none"/>
          <w:lang w:eastAsia="zh-CN"/>
        </w:rPr>
        <w:t>工程安装部分</w:t>
      </w:r>
      <w:r>
        <w:rPr>
          <w:rFonts w:hint="eastAsia" w:ascii="仿宋_GB2312" w:hAnsi="仿宋_GB2312" w:eastAsia="仿宋_GB2312" w:cs="仿宋_GB2312"/>
          <w:color w:val="000000"/>
          <w:sz w:val="32"/>
          <w:szCs w:val="32"/>
          <w:highlight w:val="none"/>
        </w:rPr>
        <w:t>报送</w:t>
      </w:r>
      <w:r>
        <w:rPr>
          <w:rFonts w:hint="eastAsia" w:ascii="仿宋_GB2312" w:hAnsi="仿宋_GB2312" w:eastAsia="仿宋_GB2312" w:cs="仿宋_GB2312"/>
          <w:color w:val="000000"/>
          <w:sz w:val="32"/>
          <w:szCs w:val="32"/>
          <w:highlight w:val="none"/>
          <w:lang w:eastAsia="zh-CN"/>
        </w:rPr>
        <w:t>及评审时无设计</w:t>
      </w:r>
      <w:r>
        <w:rPr>
          <w:rFonts w:hint="eastAsia" w:ascii="仿宋_GB2312" w:hAnsi="仿宋_GB2312" w:eastAsia="仿宋_GB2312" w:cs="仿宋_GB2312"/>
          <w:color w:val="000000"/>
          <w:sz w:val="32"/>
          <w:szCs w:val="32"/>
          <w:highlight w:val="none"/>
        </w:rPr>
        <w:t>施工图</w:t>
      </w:r>
      <w:r>
        <w:rPr>
          <w:rFonts w:hint="eastAsia" w:ascii="仿宋_GB2312" w:hAnsi="仿宋_GB2312" w:eastAsia="仿宋_GB2312" w:cs="仿宋_GB2312"/>
          <w:color w:val="000000"/>
          <w:sz w:val="32"/>
          <w:szCs w:val="32"/>
          <w:highlight w:val="none"/>
          <w:lang w:eastAsia="zh-CN"/>
        </w:rPr>
        <w:t>，工程量暂按报送量计算，结算按实；</w:t>
      </w:r>
      <w:r>
        <w:rPr>
          <w:rFonts w:hint="eastAsia" w:ascii="仿宋_GB2312" w:hAnsi="仿宋_GB2312" w:eastAsia="仿宋_GB2312" w:cs="仿宋_GB2312"/>
          <w:color w:val="000000"/>
          <w:sz w:val="32"/>
          <w:szCs w:val="32"/>
          <w:highlight w:val="none"/>
        </w:rPr>
        <w:t>部分项无设计</w:t>
      </w:r>
      <w:r>
        <w:rPr>
          <w:rFonts w:hint="eastAsia" w:ascii="仿宋_GB2312" w:hAnsi="仿宋_GB2312" w:eastAsia="仿宋_GB2312" w:cs="仿宋_GB2312"/>
          <w:color w:val="000000"/>
          <w:sz w:val="32"/>
          <w:szCs w:val="32"/>
          <w:highlight w:val="none"/>
          <w:lang w:eastAsia="zh-CN"/>
        </w:rPr>
        <w:t>、</w:t>
      </w:r>
      <w:r>
        <w:rPr>
          <w:rFonts w:hint="eastAsia" w:ascii="仿宋_GB2312" w:hAnsi="仿宋_GB2312" w:eastAsia="仿宋_GB2312" w:cs="仿宋_GB2312"/>
          <w:color w:val="000000"/>
          <w:sz w:val="32"/>
          <w:szCs w:val="32"/>
          <w:highlight w:val="none"/>
        </w:rPr>
        <w:t>无说明</w:t>
      </w:r>
      <w:r>
        <w:rPr>
          <w:rFonts w:hint="eastAsia" w:ascii="仿宋_GB2312" w:hAnsi="仿宋_GB2312" w:eastAsia="仿宋_GB2312" w:cs="仿宋_GB2312"/>
          <w:color w:val="000000"/>
          <w:sz w:val="32"/>
          <w:szCs w:val="32"/>
          <w:highlight w:val="none"/>
          <w:lang w:eastAsia="zh-CN"/>
        </w:rPr>
        <w:t>，只有问题整改建议</w:t>
      </w:r>
      <w:r>
        <w:rPr>
          <w:rFonts w:hint="eastAsia" w:ascii="仿宋_GB2312" w:hAnsi="仿宋_GB2312" w:eastAsia="仿宋_GB2312" w:cs="仿宋_GB2312"/>
          <w:color w:val="000000"/>
          <w:sz w:val="32"/>
          <w:szCs w:val="32"/>
          <w:highlight w:val="none"/>
        </w:rPr>
        <w:t>，报送按暂估价、暂列</w:t>
      </w:r>
      <w:r>
        <w:rPr>
          <w:rFonts w:hint="eastAsia" w:ascii="仿宋_GB2312" w:hAnsi="仿宋_GB2312" w:eastAsia="仿宋_GB2312" w:cs="仿宋_GB2312"/>
          <w:color w:val="000000"/>
          <w:sz w:val="32"/>
          <w:szCs w:val="32"/>
          <w:highlight w:val="none"/>
          <w:lang w:eastAsia="zh-CN"/>
        </w:rPr>
        <w:t>金计算</w:t>
      </w:r>
      <w:r>
        <w:rPr>
          <w:rFonts w:hint="eastAsia" w:ascii="仿宋_GB2312" w:hAnsi="仿宋_GB2312" w:eastAsia="仿宋_GB2312" w:cs="仿宋_GB2312"/>
          <w:color w:val="000000"/>
          <w:sz w:val="32"/>
          <w:szCs w:val="32"/>
          <w:highlight w:val="none"/>
        </w:rPr>
        <w:t>，评审时</w:t>
      </w:r>
      <w:r>
        <w:rPr>
          <w:rFonts w:hint="eastAsia" w:ascii="仿宋_GB2312" w:hAnsi="仿宋_GB2312" w:eastAsia="仿宋_GB2312" w:cs="仿宋_GB2312"/>
          <w:color w:val="000000"/>
          <w:sz w:val="32"/>
          <w:szCs w:val="32"/>
          <w:highlight w:val="none"/>
          <w:lang w:eastAsia="zh-CN"/>
        </w:rPr>
        <w:t>暂</w:t>
      </w:r>
      <w:r>
        <w:rPr>
          <w:rFonts w:hint="eastAsia" w:ascii="仿宋_GB2312" w:hAnsi="仿宋_GB2312" w:eastAsia="仿宋_GB2312" w:cs="仿宋_GB2312"/>
          <w:color w:val="000000"/>
          <w:sz w:val="32"/>
          <w:szCs w:val="32"/>
          <w:highlight w:val="none"/>
        </w:rPr>
        <w:t>按报送暂估价及暂列</w:t>
      </w:r>
      <w:r>
        <w:rPr>
          <w:rFonts w:hint="eastAsia" w:ascii="仿宋_GB2312" w:hAnsi="仿宋_GB2312" w:eastAsia="仿宋_GB2312" w:cs="仿宋_GB2312"/>
          <w:color w:val="000000"/>
          <w:sz w:val="32"/>
          <w:szCs w:val="32"/>
          <w:highlight w:val="none"/>
          <w:lang w:eastAsia="zh-CN"/>
        </w:rPr>
        <w:t>金</w:t>
      </w:r>
      <w:r>
        <w:rPr>
          <w:rFonts w:hint="eastAsia" w:ascii="仿宋_GB2312" w:hAnsi="仿宋_GB2312" w:eastAsia="仿宋_GB2312" w:cs="仿宋_GB2312"/>
          <w:color w:val="000000"/>
          <w:sz w:val="32"/>
          <w:szCs w:val="32"/>
          <w:highlight w:val="none"/>
        </w:rPr>
        <w:t>计，结算时</w:t>
      </w:r>
      <w:r>
        <w:rPr>
          <w:rFonts w:hint="eastAsia" w:ascii="仿宋_GB2312" w:hAnsi="仿宋_GB2312" w:eastAsia="仿宋_GB2312" w:cs="仿宋_GB2312"/>
          <w:color w:val="000000"/>
          <w:sz w:val="32"/>
          <w:szCs w:val="32"/>
          <w:highlight w:val="none"/>
          <w:lang w:eastAsia="zh-CN"/>
        </w:rPr>
        <w:t>建设单位应对暂列金进行严格管理，规范使用程序，确保资金使用的合规性与必要性，</w:t>
      </w:r>
      <w:r>
        <w:rPr>
          <w:rFonts w:hint="eastAsia" w:ascii="仿宋_GB2312" w:hAnsi="仿宋_GB2312" w:eastAsia="仿宋_GB2312" w:cs="仿宋_GB2312"/>
          <w:color w:val="000000"/>
          <w:sz w:val="32"/>
          <w:szCs w:val="32"/>
          <w:highlight w:val="none"/>
        </w:rPr>
        <w:t>对暂估设备的档次进行把控，并对暂估价进行确认；</w:t>
      </w:r>
      <w:r>
        <w:rPr>
          <w:rFonts w:hint="eastAsia" w:ascii="仿宋_GB2312" w:hAnsi="仿宋_GB2312" w:eastAsia="仿宋_GB2312" w:cs="仿宋_GB2312"/>
          <w:color w:val="000000"/>
          <w:sz w:val="32"/>
          <w:szCs w:val="32"/>
          <w:highlight w:val="none"/>
          <w:lang w:val="en-US" w:eastAsia="zh-CN"/>
        </w:rPr>
        <w:t>部分主材价格无发布价的按建设单位确认的询价计取，建设单位应对工程内容及材料质量严格把关。建议拆除电缆以料抵工，本预算暂未考虑，结算应按实抵扣</w:t>
      </w:r>
      <w:r>
        <w:rPr>
          <w:rFonts w:hint="eastAsia" w:ascii="仿宋_GB2312" w:hAnsi="仿宋_GB2312" w:eastAsia="仿宋_GB2312" w:cs="仿宋_GB2312"/>
          <w:color w:val="000000"/>
          <w:sz w:val="32"/>
          <w:szCs w:val="32"/>
          <w:highlight w:val="none"/>
          <w:lang w:eastAsia="zh-CN"/>
        </w:rPr>
        <w:t>；</w:t>
      </w:r>
    </w:p>
    <w:p w14:paraId="45EE7AD8">
      <w:pPr>
        <w:keepNext w:val="0"/>
        <w:keepLines w:val="0"/>
        <w:pageBreakBefore w:val="0"/>
        <w:kinsoku/>
        <w:wordWrap/>
        <w:overflowPunct w:val="0"/>
        <w:topLinePunct w:val="0"/>
        <w:autoSpaceDE/>
        <w:autoSpaceDN/>
        <w:bidi w:val="0"/>
        <w:spacing w:line="580" w:lineRule="exact"/>
        <w:ind w:left="0" w:firstLine="640" w:firstLineChars="200"/>
        <w:textAlignment w:val="auto"/>
        <w:rPr>
          <w:rFonts w:ascii="仿宋_GB2312" w:hAnsi="仿宋_GB2312" w:eastAsia="仿宋_GB2312" w:cs="仿宋_GB2312"/>
          <w:color w:val="000000"/>
          <w:sz w:val="32"/>
          <w:szCs w:val="32"/>
        </w:rPr>
      </w:pPr>
      <w:r>
        <w:rPr>
          <w:rFonts w:ascii="仿宋_GB2312" w:hAnsi="仿宋_GB2312" w:eastAsia="仿宋_GB2312" w:cs="仿宋_GB2312"/>
          <w:color w:val="000000"/>
          <w:sz w:val="32"/>
          <w:szCs w:val="32"/>
        </w:rPr>
        <w:t>2.</w:t>
      </w:r>
      <w:r>
        <w:rPr>
          <w:rFonts w:hint="eastAsia" w:ascii="仿宋_GB2312" w:hAnsi="仿宋_GB2312" w:eastAsia="仿宋_GB2312" w:cs="仿宋_GB2312"/>
          <w:color w:val="000000"/>
          <w:sz w:val="32"/>
          <w:szCs w:val="32"/>
        </w:rPr>
        <w:t xml:space="preserve"> 措施费是指人工二次搬运、登高车、吊车等实际会发生而现在无法预估工程量的相关费用，考虑到不可预见费有限，</w:t>
      </w:r>
      <w:r>
        <w:rPr>
          <w:rFonts w:hint="eastAsia" w:ascii="仿宋_GB2312" w:hAnsi="仿宋_GB2312" w:eastAsia="仿宋_GB2312" w:cs="仿宋_GB2312"/>
          <w:color w:val="000000"/>
          <w:sz w:val="32"/>
          <w:szCs w:val="32"/>
          <w:lang w:eastAsia="zh-CN"/>
        </w:rPr>
        <w:t>预算暂</w:t>
      </w:r>
      <w:r>
        <w:rPr>
          <w:rFonts w:hint="eastAsia" w:ascii="仿宋_GB2312" w:hAnsi="仿宋_GB2312" w:eastAsia="仿宋_GB2312" w:cs="仿宋_GB2312"/>
          <w:color w:val="000000"/>
          <w:sz w:val="32"/>
          <w:szCs w:val="32"/>
        </w:rPr>
        <w:t>按</w:t>
      </w:r>
      <w:r>
        <w:rPr>
          <w:rFonts w:hint="eastAsia" w:ascii="仿宋_GB2312" w:hAnsi="仿宋_GB2312" w:eastAsia="仿宋_GB2312" w:cs="仿宋_GB2312"/>
          <w:color w:val="000000"/>
          <w:sz w:val="32"/>
          <w:szCs w:val="32"/>
          <w:lang w:eastAsia="zh-CN"/>
        </w:rPr>
        <w:t>报送费用</w:t>
      </w:r>
      <w:r>
        <w:rPr>
          <w:rFonts w:hint="eastAsia" w:ascii="仿宋_GB2312" w:hAnsi="仿宋_GB2312" w:eastAsia="仿宋_GB2312" w:cs="仿宋_GB2312"/>
          <w:color w:val="000000"/>
          <w:sz w:val="32"/>
          <w:szCs w:val="32"/>
        </w:rPr>
        <w:t>，</w:t>
      </w:r>
      <w:r>
        <w:rPr>
          <w:rFonts w:hint="eastAsia" w:ascii="仿宋_GB2312" w:hAnsi="黑体" w:eastAsia="仿宋_GB2312" w:cs="仿宋_GB2312"/>
          <w:sz w:val="32"/>
          <w:szCs w:val="32"/>
        </w:rPr>
        <w:t>由建设单位自主管理，根据施工过程中实际发生费用按实签证；</w:t>
      </w:r>
      <w:r>
        <w:rPr>
          <w:rFonts w:ascii="仿宋_GB2312" w:hAnsi="仿宋_GB2312" w:eastAsia="仿宋_GB2312" w:cs="仿宋_GB2312"/>
          <w:color w:val="000000"/>
          <w:sz w:val="32"/>
          <w:szCs w:val="32"/>
        </w:rPr>
        <w:t xml:space="preserve"> </w:t>
      </w:r>
    </w:p>
    <w:p w14:paraId="543BA024">
      <w:pPr>
        <w:keepNext w:val="0"/>
        <w:keepLines w:val="0"/>
        <w:pageBreakBefore w:val="0"/>
        <w:kinsoku/>
        <w:wordWrap/>
        <w:overflowPunct w:val="0"/>
        <w:topLinePunct w:val="0"/>
        <w:autoSpaceDE/>
        <w:autoSpaceDN/>
        <w:bidi w:val="0"/>
        <w:spacing w:line="580" w:lineRule="exact"/>
        <w:ind w:left="0" w:firstLine="640" w:firstLineChars="200"/>
        <w:textAlignment w:val="auto"/>
        <w:rPr>
          <w:rFonts w:hint="eastAsia" w:ascii="仿宋_GB2312" w:hAnsi="仿宋_GB2312" w:eastAsia="仿宋_GB2312" w:cs="仿宋_GB2312"/>
          <w:color w:val="000000"/>
          <w:kern w:val="2"/>
          <w:sz w:val="32"/>
          <w:szCs w:val="32"/>
          <w:highlight w:val="none"/>
          <w:lang w:val="en-US" w:eastAsia="zh-CN" w:bidi="ar-SA"/>
        </w:rPr>
      </w:pPr>
      <w:r>
        <w:rPr>
          <w:rFonts w:hint="eastAsia" w:ascii="仿宋_GB2312" w:hAnsi="仿宋_GB2312" w:eastAsia="仿宋_GB2312" w:cs="仿宋_GB2312"/>
          <w:color w:val="000000"/>
          <w:sz w:val="32"/>
          <w:szCs w:val="32"/>
        </w:rPr>
        <w:t>3</w:t>
      </w:r>
      <w:r>
        <w:rPr>
          <w:rFonts w:ascii="仿宋_GB2312" w:hAnsi="仿宋_GB2312" w:eastAsia="仿宋_GB2312" w:cs="仿宋_GB2312"/>
          <w:color w:val="000000"/>
          <w:sz w:val="32"/>
          <w:szCs w:val="32"/>
        </w:rPr>
        <w:t xml:space="preserve">. </w:t>
      </w:r>
      <w:r>
        <w:rPr>
          <w:rFonts w:hint="eastAsia" w:ascii="仿宋_GB2312" w:hAnsi="仿宋_GB2312" w:eastAsia="仿宋_GB2312" w:cs="仿宋_GB2312"/>
          <w:color w:val="000000"/>
          <w:sz w:val="32"/>
          <w:szCs w:val="32"/>
        </w:rPr>
        <w:t>供水管网渗漏检测和供水管网走向探测不属于工程费，为更好的完成消防整改工作，实现消防验收合格的目标，建议建设单位选择有资质的专业检测公司</w:t>
      </w:r>
      <w:r>
        <w:rPr>
          <w:rFonts w:hint="eastAsia" w:ascii="仿宋_GB2312" w:hAnsi="黑体" w:eastAsia="仿宋_GB2312" w:cs="仿宋_GB2312"/>
          <w:sz w:val="32"/>
          <w:szCs w:val="32"/>
        </w:rPr>
        <w:t>完成检测工作。</w:t>
      </w:r>
    </w:p>
    <w:bookmarkEnd w:id="24"/>
    <w:bookmarkEnd w:id="25"/>
    <w:bookmarkEnd w:id="26"/>
    <w:bookmarkEnd w:id="27"/>
    <w:p w14:paraId="6D242709">
      <w:pPr>
        <w:pStyle w:val="14"/>
        <w:keepNext w:val="0"/>
        <w:keepLines w:val="0"/>
        <w:pageBreakBefore w:val="0"/>
        <w:widowControl w:val="0"/>
        <w:tabs>
          <w:tab w:val="left" w:pos="6266"/>
        </w:tabs>
        <w:kinsoku/>
        <w:wordWrap/>
        <w:topLinePunct w:val="0"/>
        <w:autoSpaceDE/>
        <w:autoSpaceDN/>
        <w:bidi w:val="0"/>
        <w:adjustRightInd/>
        <w:snapToGrid/>
        <w:spacing w:line="580" w:lineRule="exact"/>
        <w:ind w:left="0" w:firstLine="640" w:firstLineChars="200"/>
        <w:textAlignment w:val="auto"/>
        <w:outlineLvl w:val="0"/>
        <w:rPr>
          <w:rFonts w:ascii="黑体" w:hAnsi="黑体" w:eastAsia="黑体" w:cs="黑体"/>
          <w:color w:val="000000"/>
          <w:sz w:val="32"/>
          <w:szCs w:val="32"/>
        </w:rPr>
      </w:pPr>
      <w:bookmarkStart w:id="28" w:name="_Toc391484743_WPSOffice_Level1"/>
      <w:bookmarkStart w:id="29" w:name="_Toc669635750_WPSOffice_Level1"/>
      <w:bookmarkStart w:id="30" w:name="_Toc340961487_WPSOffice_Level1"/>
      <w:bookmarkStart w:id="31" w:name="_Toc1244274959_WPSOffice_Level1"/>
      <w:r>
        <w:rPr>
          <w:rFonts w:hint="eastAsia" w:ascii="黑体" w:hAnsi="黑体" w:eastAsia="黑体" w:cs="黑体"/>
          <w:color w:val="000000"/>
          <w:sz w:val="32"/>
          <w:szCs w:val="32"/>
          <w:lang w:eastAsia="zh-CN"/>
        </w:rPr>
        <w:t>五</w:t>
      </w:r>
      <w:r>
        <w:rPr>
          <w:rFonts w:hint="eastAsia" w:ascii="黑体" w:hAnsi="黑体" w:eastAsia="黑体" w:cs="黑体"/>
          <w:color w:val="000000"/>
          <w:sz w:val="32"/>
          <w:szCs w:val="32"/>
        </w:rPr>
        <w:t>、有关事项说明</w:t>
      </w:r>
      <w:bookmarkEnd w:id="28"/>
      <w:bookmarkEnd w:id="29"/>
      <w:bookmarkEnd w:id="30"/>
      <w:bookmarkEnd w:id="31"/>
    </w:p>
    <w:p w14:paraId="19209ED4">
      <w:pPr>
        <w:pStyle w:val="2"/>
        <w:keepNext w:val="0"/>
        <w:keepLines w:val="0"/>
        <w:pageBreakBefore w:val="0"/>
        <w:kinsoku/>
        <w:wordWrap/>
        <w:topLinePunct w:val="0"/>
        <w:autoSpaceDE/>
        <w:autoSpaceDN/>
        <w:bidi w:val="0"/>
        <w:spacing w:line="580" w:lineRule="exact"/>
        <w:ind w:left="0" w:firstLine="664" w:firstLineChars="200"/>
        <w:textAlignment w:val="auto"/>
        <w:rPr>
          <w:rFonts w:hint="default"/>
          <w:color w:val="auto"/>
          <w:lang w:val="en-US"/>
        </w:rPr>
      </w:pPr>
      <w:r>
        <w:rPr>
          <w:rFonts w:hint="eastAsia" w:ascii="仿宋_GB2312" w:hAnsi="仿宋_GB2312" w:eastAsia="仿宋_GB2312" w:cs="仿宋_GB2312"/>
          <w:b w:val="0"/>
          <w:bCs/>
          <w:color w:val="auto"/>
          <w:sz w:val="32"/>
          <w:szCs w:val="32"/>
          <w:lang w:val="en-US" w:eastAsia="zh-CN"/>
        </w:rPr>
        <w:t>1. 由于本次消防整改根据资金渠道划分为三块，实际施工时也应严格按此划分原则履行签证、确认、区分管理责任，防止费用混淆产生结算纠纷；</w:t>
      </w:r>
    </w:p>
    <w:p w14:paraId="60D987BC">
      <w:pPr>
        <w:keepNext w:val="0"/>
        <w:keepLines w:val="0"/>
        <w:pageBreakBefore w:val="0"/>
        <w:numPr>
          <w:ilvl w:val="0"/>
          <w:numId w:val="0"/>
        </w:numPr>
        <w:kinsoku/>
        <w:wordWrap/>
        <w:topLinePunct w:val="0"/>
        <w:autoSpaceDE/>
        <w:autoSpaceDN/>
        <w:bidi w:val="0"/>
        <w:adjustRightInd w:val="0"/>
        <w:snapToGrid w:val="0"/>
        <w:spacing w:line="580" w:lineRule="exact"/>
        <w:ind w:left="0" w:firstLine="640" w:firstLineChars="200"/>
        <w:textAlignment w:val="auto"/>
        <w:rPr>
          <w:rFonts w:hint="eastAsia" w:ascii="仿宋_GB2312" w:hAnsi="仿宋_GB2312" w:eastAsia="仿宋_GB2312" w:cs="仿宋_GB2312"/>
          <w:color w:val="000000"/>
          <w:sz w:val="32"/>
          <w:szCs w:val="32"/>
          <w:highlight w:val="none"/>
          <w:lang w:eastAsia="zh-CN"/>
        </w:rPr>
      </w:pPr>
      <w:r>
        <w:rPr>
          <w:rFonts w:hint="eastAsia" w:ascii="仿宋_GB2312" w:hAnsi="仿宋_GB2312" w:eastAsia="仿宋_GB2312" w:cs="仿宋_GB2312"/>
          <w:color w:val="auto"/>
          <w:sz w:val="32"/>
          <w:szCs w:val="32"/>
          <w:highlight w:val="none"/>
          <w:lang w:val="en-US" w:eastAsia="zh-CN"/>
        </w:rPr>
        <w:t xml:space="preserve">2. </w:t>
      </w:r>
      <w:r>
        <w:rPr>
          <w:rFonts w:hint="eastAsia" w:ascii="仿宋_GB2312" w:hAnsi="仿宋_GB2312" w:eastAsia="仿宋_GB2312" w:cs="仿宋_GB2312"/>
          <w:color w:val="auto"/>
          <w:sz w:val="32"/>
          <w:szCs w:val="32"/>
          <w:highlight w:val="none"/>
        </w:rPr>
        <w:t>本</w:t>
      </w:r>
      <w:r>
        <w:rPr>
          <w:rFonts w:hint="eastAsia" w:ascii="Times New Roman" w:hAnsi="Times New Roman" w:eastAsia="仿宋_GB2312"/>
          <w:color w:val="auto"/>
          <w:sz w:val="32"/>
          <w:szCs w:val="32"/>
          <w:highlight w:val="none"/>
        </w:rPr>
        <w:t>评审结果是</w:t>
      </w:r>
      <w:r>
        <w:rPr>
          <w:rFonts w:hint="eastAsia" w:ascii="Times New Roman" w:hAnsi="Times New Roman" w:eastAsia="仿宋_GB2312"/>
          <w:color w:val="auto"/>
          <w:sz w:val="32"/>
          <w:szCs w:val="32"/>
          <w:highlight w:val="none"/>
          <w:lang w:eastAsia="zh-CN"/>
        </w:rPr>
        <w:t>消防整改</w:t>
      </w:r>
      <w:r>
        <w:rPr>
          <w:rFonts w:hint="eastAsia" w:ascii="Times New Roman" w:hAnsi="Times New Roman" w:eastAsia="仿宋_GB2312"/>
          <w:color w:val="auto"/>
          <w:sz w:val="32"/>
          <w:szCs w:val="32"/>
          <w:highlight w:val="none"/>
          <w:lang w:val="en-US" w:eastAsia="zh-CN"/>
        </w:rPr>
        <w:t>建安工程费</w:t>
      </w:r>
      <w:r>
        <w:rPr>
          <w:rFonts w:hint="eastAsia" w:ascii="Times New Roman" w:hAnsi="Times New Roman" w:eastAsia="仿宋_GB2312"/>
          <w:color w:val="auto"/>
          <w:sz w:val="32"/>
          <w:szCs w:val="32"/>
          <w:highlight w:val="none"/>
        </w:rPr>
        <w:t>财政预算控制上限</w:t>
      </w:r>
      <w:r>
        <w:rPr>
          <w:rFonts w:hint="eastAsia" w:ascii="Times New Roman" w:hAnsi="Times New Roman" w:eastAsia="仿宋_GB2312"/>
          <w:sz w:val="32"/>
          <w:szCs w:val="32"/>
          <w:highlight w:val="none"/>
        </w:rPr>
        <w:t>，作为预算执行的重要依据，</w:t>
      </w:r>
      <w:r>
        <w:rPr>
          <w:rFonts w:hint="eastAsia" w:ascii="仿宋_GB2312" w:hAnsi="仿宋_GB2312" w:eastAsia="仿宋_GB2312" w:cs="仿宋_GB2312"/>
          <w:sz w:val="32"/>
          <w:szCs w:val="32"/>
          <w:highlight w:val="none"/>
        </w:rPr>
        <w:t>不作为招投标、政府采购、结算和决算的依据</w:t>
      </w:r>
      <w:r>
        <w:rPr>
          <w:rFonts w:hint="eastAsia" w:ascii="仿宋_GB2312" w:hAnsi="仿宋_GB2312" w:eastAsia="仿宋_GB2312" w:cs="仿宋_GB2312"/>
          <w:color w:val="000000"/>
          <w:sz w:val="32"/>
          <w:szCs w:val="32"/>
          <w:highlight w:val="none"/>
        </w:rPr>
        <w:t>。请</w:t>
      </w:r>
      <w:r>
        <w:rPr>
          <w:rFonts w:hint="eastAsia" w:ascii="Times New Roman" w:hAnsi="Times New Roman" w:eastAsia="仿宋_GB2312"/>
          <w:sz w:val="32"/>
          <w:szCs w:val="32"/>
          <w:highlight w:val="none"/>
        </w:rPr>
        <w:t>根据预算执行评审结果调整预算安排并指导相关部门严控预算执行，督促</w:t>
      </w:r>
      <w:r>
        <w:rPr>
          <w:rFonts w:hint="eastAsia" w:ascii="仿宋_GB2312" w:hAnsi="仿宋_GB2312" w:eastAsia="仿宋_GB2312" w:cs="仿宋_GB2312"/>
          <w:color w:val="000000"/>
          <w:sz w:val="32"/>
          <w:szCs w:val="32"/>
          <w:highlight w:val="none"/>
        </w:rPr>
        <w:t>项目单位严格遵守各项法律法规、财经纪律和财务管理制度。资金管理科室对预算评审类型和报告使用负责</w:t>
      </w:r>
      <w:r>
        <w:rPr>
          <w:rFonts w:hint="eastAsia" w:ascii="仿宋_GB2312" w:hAnsi="仿宋_GB2312" w:eastAsia="仿宋_GB2312" w:cs="仿宋_GB2312"/>
          <w:color w:val="000000"/>
          <w:sz w:val="32"/>
          <w:szCs w:val="32"/>
          <w:highlight w:val="none"/>
          <w:lang w:eastAsia="zh-CN"/>
        </w:rPr>
        <w:t>；</w:t>
      </w:r>
    </w:p>
    <w:p w14:paraId="14D37A5E">
      <w:pPr>
        <w:keepNext w:val="0"/>
        <w:keepLines w:val="0"/>
        <w:pageBreakBefore w:val="0"/>
        <w:numPr>
          <w:ilvl w:val="0"/>
          <w:numId w:val="0"/>
        </w:numPr>
        <w:kinsoku/>
        <w:wordWrap/>
        <w:topLinePunct w:val="0"/>
        <w:autoSpaceDE/>
        <w:autoSpaceDN/>
        <w:bidi w:val="0"/>
        <w:adjustRightInd w:val="0"/>
        <w:snapToGrid w:val="0"/>
        <w:spacing w:line="580" w:lineRule="exact"/>
        <w:ind w:left="0"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color w:val="000000"/>
          <w:sz w:val="32"/>
          <w:szCs w:val="32"/>
          <w:highlight w:val="none"/>
          <w:lang w:val="en-US" w:eastAsia="zh-CN"/>
        </w:rPr>
        <w:t xml:space="preserve">3. </w:t>
      </w:r>
      <w:r>
        <w:rPr>
          <w:rFonts w:hint="eastAsia" w:ascii="仿宋_GB2312" w:hAnsi="仿宋_GB2312" w:eastAsia="仿宋_GB2312" w:cs="仿宋_GB2312"/>
          <w:sz w:val="32"/>
          <w:szCs w:val="32"/>
          <w:highlight w:val="none"/>
        </w:rPr>
        <w:t>预算控制上限依据项目单位提供的设计图纸、施工方案，参照相关法律法规、行业规范标准及市场询价结果出具。若因送审资料完整性不足、准确性欠缺等情形导致的偏差，相关责任由项目单位自行承担。</w:t>
      </w:r>
    </w:p>
    <w:p w14:paraId="006C0F60">
      <w:pPr>
        <w:pStyle w:val="2"/>
        <w:rPr>
          <w:rFonts w:hint="eastAsia" w:ascii="仿宋_GB2312" w:hAnsi="仿宋_GB2312" w:eastAsia="仿宋_GB2312" w:cs="仿宋_GB2312"/>
          <w:sz w:val="32"/>
          <w:szCs w:val="32"/>
          <w:highlight w:val="none"/>
        </w:rPr>
      </w:pPr>
    </w:p>
    <w:p w14:paraId="54596BE7">
      <w:pPr>
        <w:pStyle w:val="2"/>
        <w:rPr>
          <w:rFonts w:hint="eastAsia" w:ascii="仿宋_GB2312" w:hAnsi="仿宋_GB2312" w:eastAsia="仿宋_GB2312" w:cs="仿宋_GB2312"/>
          <w:sz w:val="32"/>
          <w:szCs w:val="32"/>
          <w:highlight w:val="none"/>
        </w:rPr>
      </w:pPr>
    </w:p>
    <w:p w14:paraId="3C530871">
      <w:pPr>
        <w:pStyle w:val="2"/>
        <w:rPr>
          <w:rFonts w:hint="eastAsia" w:ascii="仿宋_GB2312" w:hAnsi="仿宋_GB2312" w:eastAsia="仿宋_GB2312" w:cs="仿宋_GB2312"/>
          <w:sz w:val="32"/>
          <w:szCs w:val="32"/>
          <w:highlight w:val="none"/>
        </w:rPr>
      </w:pPr>
    </w:p>
    <w:p w14:paraId="25F093E6">
      <w:pPr>
        <w:pStyle w:val="2"/>
        <w:rPr>
          <w:rFonts w:hint="eastAsia" w:ascii="仿宋_GB2312" w:hAnsi="仿宋_GB2312" w:eastAsia="仿宋_GB2312" w:cs="仿宋_GB2312"/>
          <w:sz w:val="32"/>
          <w:szCs w:val="32"/>
          <w:highlight w:val="none"/>
        </w:rPr>
      </w:pPr>
    </w:p>
    <w:p w14:paraId="2FD7D553">
      <w:pPr>
        <w:pStyle w:val="2"/>
        <w:rPr>
          <w:rFonts w:hint="eastAsia" w:ascii="仿宋_GB2312" w:hAnsi="仿宋_GB2312" w:eastAsia="仿宋_GB2312" w:cs="仿宋_GB2312"/>
          <w:sz w:val="32"/>
          <w:szCs w:val="32"/>
          <w:highlight w:val="none"/>
        </w:rPr>
      </w:pPr>
    </w:p>
    <w:p w14:paraId="2445BB38">
      <w:pPr>
        <w:pStyle w:val="2"/>
        <w:rPr>
          <w:rFonts w:hint="eastAsia" w:ascii="仿宋_GB2312" w:hAnsi="仿宋_GB2312" w:eastAsia="仿宋_GB2312" w:cs="仿宋_GB2312"/>
          <w:sz w:val="32"/>
          <w:szCs w:val="32"/>
          <w:highlight w:val="none"/>
        </w:rPr>
      </w:pPr>
    </w:p>
    <w:p w14:paraId="22C7945A">
      <w:pPr>
        <w:overflowPunct w:val="0"/>
        <w:ind w:firstLine="640" w:firstLineChars="200"/>
        <w:jc w:val="right"/>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常德市财政局投资评审中心</w:t>
      </w:r>
    </w:p>
    <w:p w14:paraId="18B7E20A">
      <w:pPr>
        <w:pStyle w:val="2"/>
        <w:wordWrap w:val="0"/>
        <w:spacing w:line="600" w:lineRule="exact"/>
        <w:ind w:left="5460" w:right="332" w:hanging="73"/>
        <w:jc w:val="right"/>
        <w:rPr>
          <w:rFonts w:hint="eastAsia" w:ascii="仿宋_GB2312" w:eastAsia="仿宋_GB2312"/>
          <w:sz w:val="32"/>
          <w:szCs w:val="32"/>
        </w:rPr>
      </w:pPr>
      <w:r>
        <w:rPr>
          <w:rFonts w:hint="eastAsia" w:ascii="仿宋_GB2312" w:hAnsi="仿宋_GB2312" w:eastAsia="仿宋_GB2312" w:cs="仿宋_GB2312"/>
          <w:color w:val="000000"/>
          <w:sz w:val="32"/>
          <w:szCs w:val="32"/>
        </w:rPr>
        <w:t>2025年12月</w:t>
      </w:r>
      <w:r>
        <w:rPr>
          <w:rFonts w:hint="eastAsia" w:ascii="仿宋_GB2312" w:hAnsi="仿宋_GB2312" w:eastAsia="仿宋_GB2312" w:cs="仿宋_GB2312"/>
          <w:color w:val="000000"/>
          <w:sz w:val="32"/>
          <w:szCs w:val="32"/>
          <w:lang w:val="en-US" w:eastAsia="zh-CN"/>
        </w:rPr>
        <w:t>17</w:t>
      </w:r>
      <w:r>
        <w:rPr>
          <w:rFonts w:hint="eastAsia" w:ascii="仿宋_GB2312" w:hAnsi="仿宋_GB2312" w:eastAsia="仿宋_GB2312" w:cs="仿宋_GB2312"/>
          <w:color w:val="000000"/>
          <w:sz w:val="32"/>
          <w:szCs w:val="32"/>
        </w:rPr>
        <w:t>日</w:t>
      </w:r>
    </w:p>
    <w:p w14:paraId="2B60FEDF">
      <w:pPr>
        <w:widowControl/>
        <w:jc w:val="left"/>
        <w:rPr>
          <w:rFonts w:hint="eastAsia" w:ascii="仿宋_GB2312" w:eastAsia="仿宋_GB2312"/>
          <w:sz w:val="32"/>
          <w:szCs w:val="32"/>
        </w:rPr>
      </w:pPr>
    </w:p>
    <w:p w14:paraId="3D6E0741">
      <w:pPr>
        <w:widowControl/>
        <w:jc w:val="left"/>
        <w:rPr>
          <w:rFonts w:hint="eastAsia" w:ascii="仿宋_GB2312" w:eastAsia="仿宋_GB2312"/>
          <w:sz w:val="32"/>
          <w:szCs w:val="32"/>
        </w:rPr>
      </w:pPr>
    </w:p>
    <w:p w14:paraId="1634B765">
      <w:pPr>
        <w:widowControl/>
        <w:jc w:val="left"/>
        <w:rPr>
          <w:rFonts w:hint="eastAsia" w:ascii="仿宋_GB2312" w:eastAsia="仿宋_GB2312"/>
          <w:sz w:val="32"/>
          <w:szCs w:val="32"/>
        </w:rPr>
      </w:pPr>
    </w:p>
    <w:p w14:paraId="00310FF8">
      <w:pPr>
        <w:widowControl/>
        <w:jc w:val="left"/>
        <w:rPr>
          <w:rFonts w:hint="eastAsia" w:ascii="仿宋_GB2312" w:eastAsia="仿宋_GB2312"/>
          <w:sz w:val="32"/>
          <w:szCs w:val="32"/>
        </w:rPr>
      </w:pPr>
    </w:p>
    <w:p w14:paraId="4D2E02B5">
      <w:pPr>
        <w:widowControl/>
        <w:jc w:val="left"/>
        <w:rPr>
          <w:rFonts w:hint="eastAsia" w:ascii="仿宋_GB2312" w:eastAsia="仿宋_GB2312"/>
          <w:sz w:val="32"/>
          <w:szCs w:val="32"/>
        </w:rPr>
      </w:pPr>
    </w:p>
    <w:p w14:paraId="3906A757">
      <w:pPr>
        <w:widowControl/>
        <w:jc w:val="left"/>
        <w:rPr>
          <w:rFonts w:ascii="仿宋_GB2312" w:eastAsia="仿宋_GB2312"/>
          <w:sz w:val="32"/>
          <w:szCs w:val="32"/>
        </w:rPr>
      </w:pPr>
      <w:r>
        <w:rPr>
          <w:rFonts w:hint="eastAsia" w:ascii="仿宋_GB2312" w:eastAsia="仿宋_GB2312"/>
          <w:sz w:val="32"/>
          <w:szCs w:val="32"/>
        </w:rPr>
        <w:t>附表</w:t>
      </w:r>
    </w:p>
    <w:tbl>
      <w:tblPr>
        <w:tblStyle w:val="21"/>
        <w:tblW w:w="8730"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855"/>
        <w:gridCol w:w="2325"/>
        <w:gridCol w:w="1246"/>
        <w:gridCol w:w="1211"/>
        <w:gridCol w:w="1189"/>
        <w:gridCol w:w="1904"/>
      </w:tblGrid>
      <w:tr w14:paraId="7798E0A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70" w:hRule="atLeast"/>
          <w:jc w:val="center"/>
        </w:trPr>
        <w:tc>
          <w:tcPr>
            <w:tcW w:w="8730" w:type="dxa"/>
            <w:gridSpan w:val="6"/>
            <w:tcBorders>
              <w:top w:val="nil"/>
              <w:left w:val="nil"/>
              <w:bottom w:val="nil"/>
              <w:right w:val="nil"/>
            </w:tcBorders>
            <w:shd w:val="clear" w:color="auto" w:fill="auto"/>
            <w:vAlign w:val="center"/>
          </w:tcPr>
          <w:p w14:paraId="6B3B8F1D">
            <w:pPr>
              <w:keepNext w:val="0"/>
              <w:keepLines w:val="0"/>
              <w:widowControl/>
              <w:suppressLineNumbers w:val="0"/>
              <w:jc w:val="center"/>
              <w:textAlignment w:val="center"/>
              <w:rPr>
                <w:rFonts w:hint="eastAsia" w:ascii="宋体" w:hAnsi="宋体" w:eastAsia="宋体" w:cs="宋体"/>
                <w:b/>
                <w:bCs/>
                <w:i w:val="0"/>
                <w:iCs w:val="0"/>
                <w:color w:val="000000"/>
                <w:sz w:val="40"/>
                <w:szCs w:val="40"/>
                <w:u w:val="none"/>
              </w:rPr>
            </w:pPr>
            <w:r>
              <w:rPr>
                <w:rFonts w:hint="eastAsia" w:ascii="宋体" w:hAnsi="宋体" w:eastAsia="宋体" w:cs="宋体"/>
                <w:b w:val="0"/>
                <w:bCs w:val="0"/>
                <w:i w:val="0"/>
                <w:iCs w:val="0"/>
                <w:color w:val="000000"/>
                <w:kern w:val="0"/>
                <w:sz w:val="44"/>
                <w:szCs w:val="44"/>
                <w:u w:val="none"/>
                <w:lang w:val="en-US" w:eastAsia="zh-CN" w:bidi="ar"/>
              </w:rPr>
              <w:t>常德高级技工学校和常德工业学校合并搬迁新建项目消防整改工程预算执行评审汇总表</w:t>
            </w:r>
          </w:p>
        </w:tc>
      </w:tr>
      <w:tr w14:paraId="0E2D4C7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8" w:hRule="atLeast"/>
          <w:jc w:val="center"/>
        </w:trPr>
        <w:tc>
          <w:tcPr>
            <w:tcW w:w="855" w:type="dxa"/>
            <w:tcBorders>
              <w:top w:val="nil"/>
              <w:left w:val="nil"/>
              <w:bottom w:val="nil"/>
              <w:right w:val="nil"/>
            </w:tcBorders>
            <w:shd w:val="clear" w:color="auto" w:fill="auto"/>
            <w:vAlign w:val="center"/>
          </w:tcPr>
          <w:p w14:paraId="0D6D5D39">
            <w:pPr>
              <w:jc w:val="center"/>
              <w:rPr>
                <w:rFonts w:hint="eastAsia" w:ascii="宋体" w:hAnsi="宋体" w:eastAsia="宋体" w:cs="宋体"/>
                <w:b/>
                <w:bCs/>
                <w:i w:val="0"/>
                <w:iCs w:val="0"/>
                <w:color w:val="000000"/>
                <w:sz w:val="40"/>
                <w:szCs w:val="40"/>
                <w:u w:val="none"/>
              </w:rPr>
            </w:pPr>
          </w:p>
        </w:tc>
        <w:tc>
          <w:tcPr>
            <w:tcW w:w="2325" w:type="dxa"/>
            <w:tcBorders>
              <w:top w:val="nil"/>
              <w:left w:val="nil"/>
              <w:bottom w:val="nil"/>
              <w:right w:val="nil"/>
            </w:tcBorders>
            <w:shd w:val="clear" w:color="auto" w:fill="auto"/>
            <w:vAlign w:val="center"/>
          </w:tcPr>
          <w:p w14:paraId="0AB575F8">
            <w:pPr>
              <w:jc w:val="center"/>
              <w:rPr>
                <w:rFonts w:hint="eastAsia" w:ascii="宋体" w:hAnsi="宋体" w:eastAsia="宋体" w:cs="宋体"/>
                <w:b/>
                <w:bCs/>
                <w:i w:val="0"/>
                <w:iCs w:val="0"/>
                <w:color w:val="000000"/>
                <w:sz w:val="40"/>
                <w:szCs w:val="40"/>
                <w:u w:val="none"/>
              </w:rPr>
            </w:pPr>
          </w:p>
        </w:tc>
        <w:tc>
          <w:tcPr>
            <w:tcW w:w="1246" w:type="dxa"/>
            <w:tcBorders>
              <w:top w:val="nil"/>
              <w:left w:val="nil"/>
              <w:bottom w:val="nil"/>
              <w:right w:val="nil"/>
            </w:tcBorders>
            <w:shd w:val="clear" w:color="auto" w:fill="auto"/>
            <w:vAlign w:val="center"/>
          </w:tcPr>
          <w:p w14:paraId="1C6BF25C">
            <w:pPr>
              <w:jc w:val="center"/>
              <w:rPr>
                <w:rFonts w:hint="eastAsia" w:ascii="宋体" w:hAnsi="宋体" w:eastAsia="宋体" w:cs="宋体"/>
                <w:b/>
                <w:bCs/>
                <w:i w:val="0"/>
                <w:iCs w:val="0"/>
                <w:color w:val="000000"/>
                <w:sz w:val="40"/>
                <w:szCs w:val="40"/>
                <w:u w:val="none"/>
              </w:rPr>
            </w:pPr>
          </w:p>
        </w:tc>
        <w:tc>
          <w:tcPr>
            <w:tcW w:w="1211" w:type="dxa"/>
            <w:tcBorders>
              <w:top w:val="nil"/>
              <w:left w:val="nil"/>
              <w:bottom w:val="nil"/>
              <w:right w:val="nil"/>
            </w:tcBorders>
            <w:shd w:val="clear" w:color="auto" w:fill="auto"/>
            <w:vAlign w:val="center"/>
          </w:tcPr>
          <w:p w14:paraId="2777B2B8">
            <w:pPr>
              <w:jc w:val="center"/>
              <w:rPr>
                <w:rFonts w:hint="eastAsia" w:ascii="宋体" w:hAnsi="宋体" w:eastAsia="宋体" w:cs="宋体"/>
                <w:b/>
                <w:bCs/>
                <w:i w:val="0"/>
                <w:iCs w:val="0"/>
                <w:color w:val="000000"/>
                <w:sz w:val="40"/>
                <w:szCs w:val="40"/>
                <w:u w:val="none"/>
              </w:rPr>
            </w:pPr>
          </w:p>
        </w:tc>
        <w:tc>
          <w:tcPr>
            <w:tcW w:w="3093" w:type="dxa"/>
            <w:gridSpan w:val="2"/>
            <w:tcBorders>
              <w:top w:val="nil"/>
              <w:left w:val="nil"/>
              <w:bottom w:val="nil"/>
              <w:right w:val="nil"/>
            </w:tcBorders>
            <w:shd w:val="clear" w:color="auto" w:fill="auto"/>
            <w:vAlign w:val="center"/>
          </w:tcPr>
          <w:p w14:paraId="1D0EBC93">
            <w:pPr>
              <w:keepNext w:val="0"/>
              <w:keepLines w:val="0"/>
              <w:widowControl/>
              <w:suppressLineNumbers w:val="0"/>
              <w:jc w:val="right"/>
              <w:textAlignment w:val="center"/>
              <w:rPr>
                <w:rFonts w:hint="eastAsia" w:ascii="宋体" w:hAnsi="宋体" w:eastAsia="宋体" w:cs="宋体"/>
                <w:b/>
                <w:bCs/>
                <w:i w:val="0"/>
                <w:iCs w:val="0"/>
                <w:color w:val="000000"/>
                <w:sz w:val="24"/>
                <w:szCs w:val="24"/>
                <w:u w:val="none"/>
              </w:rPr>
            </w:pPr>
            <w:r>
              <w:rPr>
                <w:rFonts w:hint="eastAsia" w:ascii="仿宋_GB2312" w:hAnsi="仿宋_GB2312" w:eastAsia="仿宋_GB2312" w:cs="仿宋_GB2312"/>
                <w:b w:val="0"/>
                <w:bCs w:val="0"/>
                <w:i w:val="0"/>
                <w:iCs w:val="0"/>
                <w:color w:val="000000"/>
                <w:kern w:val="0"/>
                <w:sz w:val="24"/>
                <w:szCs w:val="24"/>
                <w:u w:val="none"/>
                <w:lang w:val="en-US" w:eastAsia="zh-CN" w:bidi="ar"/>
              </w:rPr>
              <w:t>金额单位：元</w:t>
            </w:r>
          </w:p>
        </w:tc>
      </w:tr>
      <w:tr w14:paraId="01F50A5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8" w:hRule="atLeast"/>
          <w:jc w:val="center"/>
        </w:trPr>
        <w:tc>
          <w:tcPr>
            <w:tcW w:w="8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013D82">
            <w:pPr>
              <w:keepNext w:val="0"/>
              <w:keepLines w:val="0"/>
              <w:widowControl/>
              <w:suppressLineNumbers w:val="0"/>
              <w:jc w:val="center"/>
              <w:textAlignment w:val="center"/>
              <w:rPr>
                <w:rFonts w:hint="eastAsia" w:ascii="仿宋_GB2312" w:hAnsi="仿宋_GB2312" w:eastAsia="仿宋_GB2312" w:cs="仿宋_GB2312"/>
                <w:b/>
                <w:bCs/>
                <w:i w:val="0"/>
                <w:iCs w:val="0"/>
                <w:color w:val="000000"/>
                <w:sz w:val="24"/>
                <w:szCs w:val="24"/>
                <w:u w:val="none"/>
              </w:rPr>
            </w:pPr>
            <w:r>
              <w:rPr>
                <w:rFonts w:hint="eastAsia" w:ascii="仿宋_GB2312" w:hAnsi="仿宋_GB2312" w:eastAsia="仿宋_GB2312" w:cs="仿宋_GB2312"/>
                <w:b/>
                <w:bCs/>
                <w:i w:val="0"/>
                <w:iCs w:val="0"/>
                <w:color w:val="000000"/>
                <w:kern w:val="0"/>
                <w:sz w:val="24"/>
                <w:szCs w:val="24"/>
                <w:u w:val="none"/>
                <w:lang w:val="en-US" w:eastAsia="zh-CN" w:bidi="ar"/>
              </w:rPr>
              <w:t>序号</w:t>
            </w:r>
          </w:p>
        </w:tc>
        <w:tc>
          <w:tcPr>
            <w:tcW w:w="23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148C8B">
            <w:pPr>
              <w:keepNext w:val="0"/>
              <w:keepLines w:val="0"/>
              <w:widowControl/>
              <w:suppressLineNumbers w:val="0"/>
              <w:jc w:val="center"/>
              <w:textAlignment w:val="center"/>
              <w:rPr>
                <w:rFonts w:hint="eastAsia" w:ascii="仿宋_GB2312" w:hAnsi="仿宋_GB2312" w:eastAsia="仿宋_GB2312" w:cs="仿宋_GB2312"/>
                <w:b/>
                <w:bCs/>
                <w:i w:val="0"/>
                <w:iCs w:val="0"/>
                <w:color w:val="000000"/>
                <w:sz w:val="24"/>
                <w:szCs w:val="24"/>
                <w:u w:val="none"/>
              </w:rPr>
            </w:pPr>
            <w:r>
              <w:rPr>
                <w:rFonts w:hint="eastAsia" w:ascii="仿宋_GB2312" w:hAnsi="仿宋_GB2312" w:eastAsia="仿宋_GB2312" w:cs="仿宋_GB2312"/>
                <w:b/>
                <w:bCs/>
                <w:i w:val="0"/>
                <w:iCs w:val="0"/>
                <w:color w:val="000000"/>
                <w:kern w:val="0"/>
                <w:sz w:val="24"/>
                <w:szCs w:val="24"/>
                <w:u w:val="none"/>
                <w:lang w:val="en-US" w:eastAsia="zh-CN" w:bidi="ar"/>
              </w:rPr>
              <w:t>工程内容</w:t>
            </w:r>
          </w:p>
        </w:tc>
        <w:tc>
          <w:tcPr>
            <w:tcW w:w="1246" w:type="dxa"/>
            <w:tcBorders>
              <w:top w:val="single" w:color="000000" w:sz="4" w:space="0"/>
              <w:left w:val="single" w:color="000000" w:sz="4" w:space="0"/>
              <w:bottom w:val="single" w:color="000000" w:sz="4" w:space="0"/>
              <w:right w:val="nil"/>
            </w:tcBorders>
            <w:shd w:val="clear" w:color="auto" w:fill="auto"/>
            <w:noWrap/>
            <w:vAlign w:val="center"/>
          </w:tcPr>
          <w:p w14:paraId="4CCC1C91">
            <w:pPr>
              <w:keepNext w:val="0"/>
              <w:keepLines w:val="0"/>
              <w:widowControl/>
              <w:suppressLineNumbers w:val="0"/>
              <w:jc w:val="center"/>
              <w:textAlignment w:val="center"/>
              <w:rPr>
                <w:rFonts w:hint="eastAsia" w:ascii="仿宋_GB2312" w:hAnsi="仿宋_GB2312" w:eastAsia="仿宋_GB2312" w:cs="仿宋_GB2312"/>
                <w:b/>
                <w:bCs/>
                <w:i w:val="0"/>
                <w:iCs w:val="0"/>
                <w:color w:val="000000"/>
                <w:sz w:val="24"/>
                <w:szCs w:val="24"/>
                <w:u w:val="none"/>
              </w:rPr>
            </w:pPr>
            <w:r>
              <w:rPr>
                <w:rFonts w:hint="eastAsia" w:ascii="仿宋_GB2312" w:hAnsi="仿宋_GB2312" w:eastAsia="仿宋_GB2312" w:cs="仿宋_GB2312"/>
                <w:b/>
                <w:bCs/>
                <w:i w:val="0"/>
                <w:iCs w:val="0"/>
                <w:color w:val="000000"/>
                <w:kern w:val="0"/>
                <w:sz w:val="24"/>
                <w:szCs w:val="24"/>
                <w:u w:val="none"/>
                <w:lang w:val="en-US" w:eastAsia="zh-CN" w:bidi="ar"/>
              </w:rPr>
              <w:t>报送金额</w:t>
            </w:r>
          </w:p>
        </w:tc>
        <w:tc>
          <w:tcPr>
            <w:tcW w:w="1211" w:type="dxa"/>
            <w:tcBorders>
              <w:top w:val="single" w:color="000000" w:sz="4" w:space="0"/>
              <w:left w:val="single" w:color="000000" w:sz="4" w:space="0"/>
              <w:bottom w:val="single" w:color="000000" w:sz="4" w:space="0"/>
              <w:right w:val="nil"/>
            </w:tcBorders>
            <w:shd w:val="clear" w:color="auto" w:fill="auto"/>
            <w:noWrap/>
            <w:vAlign w:val="center"/>
          </w:tcPr>
          <w:p w14:paraId="0CFF1269">
            <w:pPr>
              <w:keepNext w:val="0"/>
              <w:keepLines w:val="0"/>
              <w:widowControl/>
              <w:suppressLineNumbers w:val="0"/>
              <w:jc w:val="center"/>
              <w:textAlignment w:val="center"/>
              <w:rPr>
                <w:rFonts w:hint="eastAsia" w:ascii="仿宋_GB2312" w:hAnsi="仿宋_GB2312" w:eastAsia="仿宋_GB2312" w:cs="仿宋_GB2312"/>
                <w:b/>
                <w:bCs/>
                <w:i w:val="0"/>
                <w:iCs w:val="0"/>
                <w:color w:val="000000"/>
                <w:sz w:val="24"/>
                <w:szCs w:val="24"/>
                <w:u w:val="none"/>
              </w:rPr>
            </w:pPr>
            <w:r>
              <w:rPr>
                <w:rFonts w:hint="eastAsia" w:ascii="仿宋_GB2312" w:hAnsi="仿宋_GB2312" w:eastAsia="仿宋_GB2312" w:cs="仿宋_GB2312"/>
                <w:b/>
                <w:bCs/>
                <w:i w:val="0"/>
                <w:iCs w:val="0"/>
                <w:color w:val="000000"/>
                <w:kern w:val="0"/>
                <w:sz w:val="24"/>
                <w:szCs w:val="24"/>
                <w:u w:val="none"/>
                <w:lang w:val="en-US" w:eastAsia="zh-CN" w:bidi="ar"/>
              </w:rPr>
              <w:t>审定金额</w:t>
            </w:r>
          </w:p>
        </w:tc>
        <w:tc>
          <w:tcPr>
            <w:tcW w:w="11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3CD86C">
            <w:pPr>
              <w:keepNext w:val="0"/>
              <w:keepLines w:val="0"/>
              <w:widowControl/>
              <w:suppressLineNumbers w:val="0"/>
              <w:jc w:val="center"/>
              <w:textAlignment w:val="center"/>
              <w:rPr>
                <w:rFonts w:hint="eastAsia" w:ascii="仿宋_GB2312" w:hAnsi="仿宋_GB2312" w:eastAsia="仿宋_GB2312" w:cs="仿宋_GB2312"/>
                <w:b/>
                <w:bCs/>
                <w:i w:val="0"/>
                <w:iCs w:val="0"/>
                <w:color w:val="000000"/>
                <w:sz w:val="24"/>
                <w:szCs w:val="24"/>
                <w:u w:val="none"/>
              </w:rPr>
            </w:pPr>
            <w:r>
              <w:rPr>
                <w:rFonts w:hint="eastAsia" w:ascii="仿宋_GB2312" w:hAnsi="仿宋_GB2312" w:eastAsia="仿宋_GB2312" w:cs="仿宋_GB2312"/>
                <w:b/>
                <w:bCs/>
                <w:i w:val="0"/>
                <w:iCs w:val="0"/>
                <w:color w:val="000000"/>
                <w:kern w:val="0"/>
                <w:sz w:val="24"/>
                <w:szCs w:val="24"/>
                <w:u w:val="none"/>
                <w:lang w:val="en-US" w:eastAsia="zh-CN" w:bidi="ar"/>
              </w:rPr>
              <w:t>审减金额</w:t>
            </w:r>
          </w:p>
        </w:tc>
        <w:tc>
          <w:tcPr>
            <w:tcW w:w="19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15AAB6">
            <w:pPr>
              <w:keepNext w:val="0"/>
              <w:keepLines w:val="0"/>
              <w:widowControl/>
              <w:suppressLineNumbers w:val="0"/>
              <w:jc w:val="center"/>
              <w:textAlignment w:val="center"/>
              <w:rPr>
                <w:rFonts w:hint="eastAsia" w:ascii="仿宋_GB2312" w:hAnsi="仿宋_GB2312" w:eastAsia="仿宋_GB2312" w:cs="仿宋_GB2312"/>
                <w:b/>
                <w:bCs/>
                <w:i w:val="0"/>
                <w:iCs w:val="0"/>
                <w:color w:val="000000"/>
                <w:sz w:val="24"/>
                <w:szCs w:val="24"/>
                <w:u w:val="none"/>
              </w:rPr>
            </w:pPr>
            <w:r>
              <w:rPr>
                <w:rFonts w:hint="eastAsia" w:ascii="仿宋_GB2312" w:hAnsi="仿宋_GB2312" w:eastAsia="仿宋_GB2312" w:cs="仿宋_GB2312"/>
                <w:b/>
                <w:bCs/>
                <w:i w:val="0"/>
                <w:iCs w:val="0"/>
                <w:color w:val="000000"/>
                <w:kern w:val="0"/>
                <w:sz w:val="24"/>
                <w:szCs w:val="24"/>
                <w:u w:val="none"/>
                <w:lang w:val="en-US" w:eastAsia="zh-CN" w:bidi="ar"/>
              </w:rPr>
              <w:t>备  注</w:t>
            </w:r>
          </w:p>
        </w:tc>
      </w:tr>
      <w:tr w14:paraId="6915C52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jc w:val="center"/>
        </w:trPr>
        <w:tc>
          <w:tcPr>
            <w:tcW w:w="855" w:type="dxa"/>
            <w:tcBorders>
              <w:top w:val="nil"/>
              <w:left w:val="single" w:color="000000" w:sz="4" w:space="0"/>
              <w:bottom w:val="single" w:color="000000" w:sz="4" w:space="0"/>
              <w:right w:val="single" w:color="000000" w:sz="4" w:space="0"/>
            </w:tcBorders>
            <w:shd w:val="clear" w:color="auto" w:fill="auto"/>
            <w:noWrap/>
            <w:vAlign w:val="center"/>
          </w:tcPr>
          <w:p w14:paraId="68765442">
            <w:pPr>
              <w:keepNext w:val="0"/>
              <w:keepLines w:val="0"/>
              <w:widowControl/>
              <w:suppressLineNumbers w:val="0"/>
              <w:jc w:val="center"/>
              <w:textAlignment w:val="center"/>
              <w:rPr>
                <w:rFonts w:hint="eastAsia" w:ascii="仿宋_GB2312" w:hAnsi="仿宋_GB2312" w:eastAsia="仿宋_GB2312" w:cs="仿宋_GB2312"/>
                <w:b/>
                <w:bCs/>
                <w:i w:val="0"/>
                <w:iCs w:val="0"/>
                <w:color w:val="000000"/>
                <w:sz w:val="24"/>
                <w:szCs w:val="24"/>
                <w:u w:val="none"/>
              </w:rPr>
            </w:pPr>
            <w:r>
              <w:rPr>
                <w:rFonts w:hint="eastAsia" w:ascii="仿宋_GB2312" w:hAnsi="仿宋_GB2312" w:eastAsia="仿宋_GB2312" w:cs="仿宋_GB2312"/>
                <w:b/>
                <w:bCs/>
                <w:i w:val="0"/>
                <w:iCs w:val="0"/>
                <w:color w:val="000000"/>
                <w:kern w:val="0"/>
                <w:sz w:val="24"/>
                <w:szCs w:val="24"/>
                <w:u w:val="none"/>
                <w:lang w:val="en-US" w:eastAsia="zh-CN" w:bidi="ar"/>
              </w:rPr>
              <w:t>一</w:t>
            </w:r>
          </w:p>
        </w:tc>
        <w:tc>
          <w:tcPr>
            <w:tcW w:w="2325" w:type="dxa"/>
            <w:tcBorders>
              <w:top w:val="nil"/>
              <w:left w:val="single" w:color="000000" w:sz="4" w:space="0"/>
              <w:bottom w:val="single" w:color="000000" w:sz="4" w:space="0"/>
              <w:right w:val="single" w:color="000000" w:sz="4" w:space="0"/>
            </w:tcBorders>
            <w:shd w:val="clear" w:color="auto" w:fill="auto"/>
            <w:vAlign w:val="center"/>
          </w:tcPr>
          <w:p w14:paraId="3B666460">
            <w:pPr>
              <w:keepNext w:val="0"/>
              <w:keepLines w:val="0"/>
              <w:widowControl/>
              <w:suppressLineNumbers w:val="0"/>
              <w:jc w:val="center"/>
              <w:textAlignment w:val="center"/>
              <w:rPr>
                <w:rFonts w:hint="eastAsia" w:ascii="仿宋_GB2312" w:hAnsi="仿宋_GB2312" w:eastAsia="仿宋_GB2312" w:cs="仿宋_GB2312"/>
                <w:b/>
                <w:bCs/>
                <w:i w:val="0"/>
                <w:iCs w:val="0"/>
                <w:color w:val="000000"/>
                <w:sz w:val="24"/>
                <w:szCs w:val="24"/>
                <w:u w:val="none"/>
              </w:rPr>
            </w:pPr>
            <w:r>
              <w:rPr>
                <w:rFonts w:hint="eastAsia" w:ascii="仿宋_GB2312" w:hAnsi="仿宋_GB2312" w:eastAsia="仿宋_GB2312" w:cs="仿宋_GB2312"/>
                <w:b/>
                <w:bCs/>
                <w:i w:val="0"/>
                <w:iCs w:val="0"/>
                <w:color w:val="000000"/>
                <w:kern w:val="0"/>
                <w:sz w:val="24"/>
                <w:szCs w:val="24"/>
                <w:u w:val="none"/>
                <w:lang w:val="en-US" w:eastAsia="zh-CN" w:bidi="ar"/>
              </w:rPr>
              <w:t>校方出资部分</w:t>
            </w:r>
          </w:p>
        </w:tc>
        <w:tc>
          <w:tcPr>
            <w:tcW w:w="1246" w:type="dxa"/>
            <w:tcBorders>
              <w:top w:val="nil"/>
              <w:left w:val="single" w:color="000000" w:sz="4" w:space="0"/>
              <w:bottom w:val="single" w:color="000000" w:sz="4" w:space="0"/>
              <w:right w:val="nil"/>
            </w:tcBorders>
            <w:shd w:val="clear" w:color="auto" w:fill="auto"/>
            <w:noWrap/>
            <w:vAlign w:val="center"/>
          </w:tcPr>
          <w:p w14:paraId="1C465A46">
            <w:pPr>
              <w:keepNext w:val="0"/>
              <w:keepLines w:val="0"/>
              <w:widowControl/>
              <w:suppressLineNumbers w:val="0"/>
              <w:jc w:val="center"/>
              <w:textAlignment w:val="center"/>
              <w:rPr>
                <w:rFonts w:hint="eastAsia" w:ascii="仿宋_GB2312" w:hAnsi="仿宋_GB2312" w:eastAsia="仿宋_GB2312" w:cs="仿宋_GB2312"/>
                <w:b/>
                <w:bCs/>
                <w:i w:val="0"/>
                <w:iCs w:val="0"/>
                <w:color w:val="000000"/>
                <w:sz w:val="24"/>
                <w:szCs w:val="24"/>
                <w:u w:val="none"/>
              </w:rPr>
            </w:pPr>
            <w:r>
              <w:rPr>
                <w:rFonts w:hint="eastAsia" w:ascii="仿宋_GB2312" w:hAnsi="仿宋_GB2312" w:eastAsia="仿宋_GB2312" w:cs="仿宋_GB2312"/>
                <w:b/>
                <w:bCs/>
                <w:i w:val="0"/>
                <w:iCs w:val="0"/>
                <w:color w:val="000000"/>
                <w:kern w:val="0"/>
                <w:sz w:val="24"/>
                <w:szCs w:val="24"/>
                <w:u w:val="none"/>
                <w:lang w:val="en-US" w:eastAsia="zh-CN" w:bidi="ar"/>
              </w:rPr>
              <w:t xml:space="preserve">2713493 </w:t>
            </w:r>
          </w:p>
        </w:tc>
        <w:tc>
          <w:tcPr>
            <w:tcW w:w="1211" w:type="dxa"/>
            <w:tcBorders>
              <w:top w:val="nil"/>
              <w:left w:val="single" w:color="000000" w:sz="4" w:space="0"/>
              <w:bottom w:val="single" w:color="000000" w:sz="4" w:space="0"/>
              <w:right w:val="nil"/>
            </w:tcBorders>
            <w:shd w:val="clear" w:color="auto" w:fill="auto"/>
            <w:noWrap/>
            <w:vAlign w:val="center"/>
          </w:tcPr>
          <w:p w14:paraId="2CBFB4AE">
            <w:pPr>
              <w:keepNext w:val="0"/>
              <w:keepLines w:val="0"/>
              <w:widowControl/>
              <w:suppressLineNumbers w:val="0"/>
              <w:jc w:val="center"/>
              <w:textAlignment w:val="center"/>
              <w:rPr>
                <w:rFonts w:hint="eastAsia" w:ascii="仿宋_GB2312" w:hAnsi="仿宋_GB2312" w:eastAsia="仿宋_GB2312" w:cs="仿宋_GB2312"/>
                <w:b/>
                <w:bCs/>
                <w:i w:val="0"/>
                <w:iCs w:val="0"/>
                <w:color w:val="000000"/>
                <w:sz w:val="24"/>
                <w:szCs w:val="24"/>
                <w:u w:val="none"/>
              </w:rPr>
            </w:pPr>
            <w:r>
              <w:rPr>
                <w:rFonts w:hint="eastAsia" w:ascii="仿宋_GB2312" w:hAnsi="仿宋_GB2312" w:eastAsia="仿宋_GB2312" w:cs="仿宋_GB2312"/>
                <w:b/>
                <w:bCs/>
                <w:i w:val="0"/>
                <w:iCs w:val="0"/>
                <w:color w:val="000000"/>
                <w:kern w:val="0"/>
                <w:sz w:val="24"/>
                <w:szCs w:val="24"/>
                <w:u w:val="none"/>
                <w:lang w:val="en-US" w:eastAsia="zh-CN" w:bidi="ar"/>
              </w:rPr>
              <w:t xml:space="preserve">2367077 </w:t>
            </w:r>
          </w:p>
        </w:tc>
        <w:tc>
          <w:tcPr>
            <w:tcW w:w="11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E42863">
            <w:pPr>
              <w:keepNext w:val="0"/>
              <w:keepLines w:val="0"/>
              <w:widowControl/>
              <w:suppressLineNumbers w:val="0"/>
              <w:jc w:val="center"/>
              <w:textAlignment w:val="center"/>
              <w:rPr>
                <w:rFonts w:hint="eastAsia" w:ascii="仿宋_GB2312" w:hAnsi="仿宋_GB2312" w:eastAsia="仿宋_GB2312" w:cs="仿宋_GB2312"/>
                <w:b/>
                <w:bCs/>
                <w:i w:val="0"/>
                <w:iCs w:val="0"/>
                <w:color w:val="000000"/>
                <w:sz w:val="24"/>
                <w:szCs w:val="24"/>
                <w:u w:val="none"/>
              </w:rPr>
            </w:pPr>
            <w:r>
              <w:rPr>
                <w:rFonts w:hint="eastAsia" w:ascii="仿宋_GB2312" w:hAnsi="仿宋_GB2312" w:eastAsia="仿宋_GB2312" w:cs="仿宋_GB2312"/>
                <w:b/>
                <w:bCs/>
                <w:i w:val="0"/>
                <w:iCs w:val="0"/>
                <w:color w:val="000000"/>
                <w:kern w:val="0"/>
                <w:sz w:val="24"/>
                <w:szCs w:val="24"/>
                <w:u w:val="none"/>
                <w:lang w:val="en-US" w:eastAsia="zh-CN" w:bidi="ar"/>
              </w:rPr>
              <w:t xml:space="preserve">346416 </w:t>
            </w:r>
          </w:p>
        </w:tc>
        <w:tc>
          <w:tcPr>
            <w:tcW w:w="19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B477B1">
            <w:pPr>
              <w:jc w:val="center"/>
              <w:rPr>
                <w:rFonts w:hint="eastAsia" w:ascii="仿宋_GB2312" w:hAnsi="仿宋_GB2312" w:eastAsia="仿宋_GB2312" w:cs="仿宋_GB2312"/>
                <w:b/>
                <w:bCs/>
                <w:i w:val="0"/>
                <w:iCs w:val="0"/>
                <w:color w:val="000000"/>
                <w:sz w:val="24"/>
                <w:szCs w:val="24"/>
                <w:u w:val="none"/>
              </w:rPr>
            </w:pPr>
          </w:p>
        </w:tc>
      </w:tr>
      <w:tr w14:paraId="4282448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jc w:val="center"/>
        </w:trPr>
        <w:tc>
          <w:tcPr>
            <w:tcW w:w="855" w:type="dxa"/>
            <w:tcBorders>
              <w:top w:val="nil"/>
              <w:left w:val="single" w:color="000000" w:sz="4" w:space="0"/>
              <w:bottom w:val="single" w:color="000000" w:sz="4" w:space="0"/>
              <w:right w:val="single" w:color="000000" w:sz="4" w:space="0"/>
            </w:tcBorders>
            <w:shd w:val="clear" w:color="auto" w:fill="auto"/>
            <w:vAlign w:val="center"/>
          </w:tcPr>
          <w:p w14:paraId="05241E06">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（一）</w:t>
            </w:r>
          </w:p>
        </w:tc>
        <w:tc>
          <w:tcPr>
            <w:tcW w:w="2325" w:type="dxa"/>
            <w:tcBorders>
              <w:top w:val="nil"/>
              <w:left w:val="single" w:color="000000" w:sz="4" w:space="0"/>
              <w:bottom w:val="single" w:color="000000" w:sz="4" w:space="0"/>
              <w:right w:val="single" w:color="000000" w:sz="4" w:space="0"/>
            </w:tcBorders>
            <w:shd w:val="clear" w:color="auto" w:fill="auto"/>
            <w:vAlign w:val="center"/>
          </w:tcPr>
          <w:p w14:paraId="1A880C2C">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工程费</w:t>
            </w:r>
          </w:p>
        </w:tc>
        <w:tc>
          <w:tcPr>
            <w:tcW w:w="1246" w:type="dxa"/>
            <w:tcBorders>
              <w:top w:val="nil"/>
              <w:left w:val="single" w:color="000000" w:sz="4" w:space="0"/>
              <w:bottom w:val="single" w:color="000000" w:sz="4" w:space="0"/>
              <w:right w:val="nil"/>
            </w:tcBorders>
            <w:shd w:val="clear" w:color="auto" w:fill="auto"/>
            <w:noWrap/>
            <w:vAlign w:val="center"/>
          </w:tcPr>
          <w:p w14:paraId="5674E656">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 xml:space="preserve">2521520 </w:t>
            </w:r>
          </w:p>
        </w:tc>
        <w:tc>
          <w:tcPr>
            <w:tcW w:w="1211" w:type="dxa"/>
            <w:tcBorders>
              <w:top w:val="nil"/>
              <w:left w:val="single" w:color="000000" w:sz="4" w:space="0"/>
              <w:bottom w:val="single" w:color="000000" w:sz="4" w:space="0"/>
              <w:right w:val="nil"/>
            </w:tcBorders>
            <w:shd w:val="clear" w:color="auto" w:fill="auto"/>
            <w:noWrap/>
            <w:vAlign w:val="center"/>
          </w:tcPr>
          <w:p w14:paraId="69BED5AD">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 xml:space="preserve">2225905 </w:t>
            </w:r>
          </w:p>
        </w:tc>
        <w:tc>
          <w:tcPr>
            <w:tcW w:w="11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74CF56">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 xml:space="preserve">295615 </w:t>
            </w:r>
          </w:p>
        </w:tc>
        <w:tc>
          <w:tcPr>
            <w:tcW w:w="19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EA28DA">
            <w:pPr>
              <w:jc w:val="center"/>
              <w:rPr>
                <w:rFonts w:hint="eastAsia" w:ascii="仿宋_GB2312" w:hAnsi="仿宋_GB2312" w:eastAsia="仿宋_GB2312" w:cs="仿宋_GB2312"/>
                <w:i w:val="0"/>
                <w:iCs w:val="0"/>
                <w:color w:val="000000"/>
                <w:sz w:val="24"/>
                <w:szCs w:val="24"/>
                <w:u w:val="none"/>
              </w:rPr>
            </w:pPr>
          </w:p>
        </w:tc>
      </w:tr>
      <w:tr w14:paraId="1991243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jc w:val="center"/>
        </w:trPr>
        <w:tc>
          <w:tcPr>
            <w:tcW w:w="855" w:type="dxa"/>
            <w:tcBorders>
              <w:top w:val="nil"/>
              <w:left w:val="single" w:color="000000" w:sz="4" w:space="0"/>
              <w:bottom w:val="single" w:color="000000" w:sz="4" w:space="0"/>
              <w:right w:val="single" w:color="000000" w:sz="4" w:space="0"/>
            </w:tcBorders>
            <w:shd w:val="clear" w:color="auto" w:fill="auto"/>
            <w:vAlign w:val="center"/>
          </w:tcPr>
          <w:p w14:paraId="0060EDF6">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1</w:t>
            </w:r>
          </w:p>
        </w:tc>
        <w:tc>
          <w:tcPr>
            <w:tcW w:w="2325" w:type="dxa"/>
            <w:tcBorders>
              <w:top w:val="nil"/>
              <w:left w:val="single" w:color="000000" w:sz="4" w:space="0"/>
              <w:bottom w:val="single" w:color="000000" w:sz="4" w:space="0"/>
              <w:right w:val="single" w:color="000000" w:sz="4" w:space="0"/>
            </w:tcBorders>
            <w:shd w:val="clear" w:color="auto" w:fill="auto"/>
            <w:vAlign w:val="center"/>
          </w:tcPr>
          <w:p w14:paraId="6FF36196">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校方改变布局</w:t>
            </w:r>
          </w:p>
        </w:tc>
        <w:tc>
          <w:tcPr>
            <w:tcW w:w="1246" w:type="dxa"/>
            <w:tcBorders>
              <w:top w:val="nil"/>
              <w:left w:val="single" w:color="000000" w:sz="4" w:space="0"/>
              <w:bottom w:val="single" w:color="000000" w:sz="4" w:space="0"/>
              <w:right w:val="nil"/>
            </w:tcBorders>
            <w:shd w:val="clear" w:color="auto" w:fill="auto"/>
            <w:noWrap/>
            <w:vAlign w:val="center"/>
          </w:tcPr>
          <w:p w14:paraId="1185EEB0">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 xml:space="preserve">1056806 </w:t>
            </w:r>
          </w:p>
        </w:tc>
        <w:tc>
          <w:tcPr>
            <w:tcW w:w="1211" w:type="dxa"/>
            <w:tcBorders>
              <w:top w:val="nil"/>
              <w:left w:val="single" w:color="000000" w:sz="4" w:space="0"/>
              <w:bottom w:val="single" w:color="000000" w:sz="4" w:space="0"/>
              <w:right w:val="nil"/>
            </w:tcBorders>
            <w:shd w:val="clear" w:color="auto" w:fill="auto"/>
            <w:noWrap/>
            <w:vAlign w:val="center"/>
          </w:tcPr>
          <w:p w14:paraId="5537FA88">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 xml:space="preserve">970038 </w:t>
            </w:r>
          </w:p>
        </w:tc>
        <w:tc>
          <w:tcPr>
            <w:tcW w:w="11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65418D">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 xml:space="preserve">86768 </w:t>
            </w:r>
          </w:p>
        </w:tc>
        <w:tc>
          <w:tcPr>
            <w:tcW w:w="19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DDA20A">
            <w:pPr>
              <w:jc w:val="center"/>
              <w:rPr>
                <w:rFonts w:hint="eastAsia" w:ascii="仿宋_GB2312" w:hAnsi="仿宋_GB2312" w:eastAsia="仿宋_GB2312" w:cs="仿宋_GB2312"/>
                <w:i w:val="0"/>
                <w:iCs w:val="0"/>
                <w:color w:val="000000"/>
                <w:sz w:val="24"/>
                <w:szCs w:val="24"/>
                <w:u w:val="none"/>
              </w:rPr>
            </w:pPr>
          </w:p>
        </w:tc>
      </w:tr>
      <w:tr w14:paraId="1D264FD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jc w:val="center"/>
        </w:trPr>
        <w:tc>
          <w:tcPr>
            <w:tcW w:w="855" w:type="dxa"/>
            <w:tcBorders>
              <w:top w:val="nil"/>
              <w:left w:val="single" w:color="000000" w:sz="4" w:space="0"/>
              <w:bottom w:val="single" w:color="000000" w:sz="4" w:space="0"/>
              <w:right w:val="single" w:color="000000" w:sz="4" w:space="0"/>
            </w:tcBorders>
            <w:shd w:val="clear" w:color="auto" w:fill="auto"/>
            <w:vAlign w:val="center"/>
          </w:tcPr>
          <w:p w14:paraId="5390C0EA">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2</w:t>
            </w:r>
          </w:p>
        </w:tc>
        <w:tc>
          <w:tcPr>
            <w:tcW w:w="2325" w:type="dxa"/>
            <w:tcBorders>
              <w:top w:val="nil"/>
              <w:left w:val="single" w:color="000000" w:sz="4" w:space="0"/>
              <w:bottom w:val="single" w:color="000000" w:sz="4" w:space="0"/>
              <w:right w:val="single" w:color="000000" w:sz="4" w:space="0"/>
            </w:tcBorders>
            <w:shd w:val="clear" w:color="auto" w:fill="auto"/>
            <w:vAlign w:val="center"/>
          </w:tcPr>
          <w:p w14:paraId="484F1CE7">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校方使用损耗</w:t>
            </w:r>
          </w:p>
        </w:tc>
        <w:tc>
          <w:tcPr>
            <w:tcW w:w="1246" w:type="dxa"/>
            <w:tcBorders>
              <w:top w:val="nil"/>
              <w:left w:val="single" w:color="000000" w:sz="4" w:space="0"/>
              <w:bottom w:val="single" w:color="000000" w:sz="4" w:space="0"/>
              <w:right w:val="nil"/>
            </w:tcBorders>
            <w:shd w:val="clear" w:color="auto" w:fill="auto"/>
            <w:noWrap/>
            <w:vAlign w:val="center"/>
          </w:tcPr>
          <w:p w14:paraId="386A8CB2">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 xml:space="preserve">1464714 </w:t>
            </w:r>
          </w:p>
        </w:tc>
        <w:tc>
          <w:tcPr>
            <w:tcW w:w="1211" w:type="dxa"/>
            <w:tcBorders>
              <w:top w:val="nil"/>
              <w:left w:val="single" w:color="000000" w:sz="4" w:space="0"/>
              <w:bottom w:val="single" w:color="000000" w:sz="4" w:space="0"/>
              <w:right w:val="nil"/>
            </w:tcBorders>
            <w:shd w:val="clear" w:color="auto" w:fill="auto"/>
            <w:noWrap/>
            <w:vAlign w:val="center"/>
          </w:tcPr>
          <w:p w14:paraId="726D47CF">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 xml:space="preserve">1255867 </w:t>
            </w:r>
          </w:p>
        </w:tc>
        <w:tc>
          <w:tcPr>
            <w:tcW w:w="11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449BDE">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 xml:space="preserve">208847 </w:t>
            </w:r>
          </w:p>
        </w:tc>
        <w:tc>
          <w:tcPr>
            <w:tcW w:w="19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85C583">
            <w:pPr>
              <w:jc w:val="center"/>
              <w:rPr>
                <w:rFonts w:hint="eastAsia" w:ascii="仿宋_GB2312" w:hAnsi="仿宋_GB2312" w:eastAsia="仿宋_GB2312" w:cs="仿宋_GB2312"/>
                <w:i w:val="0"/>
                <w:iCs w:val="0"/>
                <w:color w:val="000000"/>
                <w:sz w:val="24"/>
                <w:szCs w:val="24"/>
                <w:u w:val="none"/>
              </w:rPr>
            </w:pPr>
          </w:p>
        </w:tc>
      </w:tr>
      <w:tr w14:paraId="00E744C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jc w:val="center"/>
        </w:trPr>
        <w:tc>
          <w:tcPr>
            <w:tcW w:w="855" w:type="dxa"/>
            <w:tcBorders>
              <w:top w:val="nil"/>
              <w:left w:val="single" w:color="000000" w:sz="4" w:space="0"/>
              <w:bottom w:val="single" w:color="000000" w:sz="4" w:space="0"/>
              <w:right w:val="single" w:color="000000" w:sz="4" w:space="0"/>
            </w:tcBorders>
            <w:shd w:val="clear" w:color="auto" w:fill="auto"/>
            <w:vAlign w:val="center"/>
          </w:tcPr>
          <w:p w14:paraId="12162136">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（二）</w:t>
            </w:r>
          </w:p>
        </w:tc>
        <w:tc>
          <w:tcPr>
            <w:tcW w:w="2325" w:type="dxa"/>
            <w:tcBorders>
              <w:top w:val="nil"/>
              <w:left w:val="single" w:color="000000" w:sz="4" w:space="0"/>
              <w:bottom w:val="single" w:color="000000" w:sz="4" w:space="0"/>
              <w:right w:val="single" w:color="000000" w:sz="4" w:space="0"/>
            </w:tcBorders>
            <w:shd w:val="clear" w:color="auto" w:fill="auto"/>
            <w:vAlign w:val="center"/>
          </w:tcPr>
          <w:p w14:paraId="26104280">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措施费</w:t>
            </w:r>
          </w:p>
        </w:tc>
        <w:tc>
          <w:tcPr>
            <w:tcW w:w="1246" w:type="dxa"/>
            <w:tcBorders>
              <w:top w:val="nil"/>
              <w:left w:val="single" w:color="000000" w:sz="4" w:space="0"/>
              <w:bottom w:val="single" w:color="000000" w:sz="4" w:space="0"/>
              <w:right w:val="nil"/>
            </w:tcBorders>
            <w:shd w:val="clear" w:color="auto" w:fill="auto"/>
            <w:noWrap/>
            <w:vAlign w:val="center"/>
          </w:tcPr>
          <w:p w14:paraId="65E36B6A">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 xml:space="preserve">74395 </w:t>
            </w:r>
          </w:p>
        </w:tc>
        <w:tc>
          <w:tcPr>
            <w:tcW w:w="1211" w:type="dxa"/>
            <w:tcBorders>
              <w:top w:val="nil"/>
              <w:left w:val="single" w:color="000000" w:sz="4" w:space="0"/>
              <w:bottom w:val="single" w:color="000000" w:sz="4" w:space="0"/>
              <w:right w:val="nil"/>
            </w:tcBorders>
            <w:shd w:val="clear" w:color="auto" w:fill="auto"/>
            <w:noWrap/>
            <w:vAlign w:val="center"/>
          </w:tcPr>
          <w:p w14:paraId="77129D85">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 xml:space="preserve">74395 </w:t>
            </w:r>
          </w:p>
        </w:tc>
        <w:tc>
          <w:tcPr>
            <w:tcW w:w="11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A56A90">
            <w:pPr>
              <w:jc w:val="center"/>
              <w:rPr>
                <w:rFonts w:hint="eastAsia" w:ascii="仿宋_GB2312" w:hAnsi="仿宋_GB2312" w:eastAsia="仿宋_GB2312" w:cs="仿宋_GB2312"/>
                <w:i w:val="0"/>
                <w:iCs w:val="0"/>
                <w:color w:val="000000"/>
                <w:sz w:val="24"/>
                <w:szCs w:val="24"/>
                <w:u w:val="none"/>
              </w:rPr>
            </w:pPr>
          </w:p>
        </w:tc>
        <w:tc>
          <w:tcPr>
            <w:tcW w:w="19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BEB5F7">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暂估</w:t>
            </w:r>
          </w:p>
        </w:tc>
      </w:tr>
      <w:tr w14:paraId="7FF1A29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jc w:val="center"/>
        </w:trPr>
        <w:tc>
          <w:tcPr>
            <w:tcW w:w="855" w:type="dxa"/>
            <w:tcBorders>
              <w:top w:val="nil"/>
              <w:left w:val="single" w:color="000000" w:sz="4" w:space="0"/>
              <w:bottom w:val="single" w:color="000000" w:sz="4" w:space="0"/>
              <w:right w:val="single" w:color="000000" w:sz="4" w:space="0"/>
            </w:tcBorders>
            <w:shd w:val="clear" w:color="auto" w:fill="auto"/>
            <w:vAlign w:val="center"/>
          </w:tcPr>
          <w:p w14:paraId="7B8896BE">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（三）</w:t>
            </w:r>
          </w:p>
        </w:tc>
        <w:tc>
          <w:tcPr>
            <w:tcW w:w="2325" w:type="dxa"/>
            <w:tcBorders>
              <w:top w:val="nil"/>
              <w:left w:val="single" w:color="000000" w:sz="4" w:space="0"/>
              <w:bottom w:val="single" w:color="000000" w:sz="4" w:space="0"/>
              <w:right w:val="single" w:color="000000" w:sz="4" w:space="0"/>
            </w:tcBorders>
            <w:shd w:val="clear" w:color="auto" w:fill="auto"/>
            <w:vAlign w:val="center"/>
          </w:tcPr>
          <w:p w14:paraId="6F3C126F">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不可预计费</w:t>
            </w:r>
          </w:p>
        </w:tc>
        <w:tc>
          <w:tcPr>
            <w:tcW w:w="1246" w:type="dxa"/>
            <w:tcBorders>
              <w:top w:val="nil"/>
              <w:left w:val="single" w:color="000000" w:sz="4" w:space="0"/>
              <w:bottom w:val="single" w:color="000000" w:sz="4" w:space="0"/>
              <w:right w:val="nil"/>
            </w:tcBorders>
            <w:shd w:val="clear" w:color="auto" w:fill="auto"/>
            <w:noWrap/>
            <w:vAlign w:val="center"/>
          </w:tcPr>
          <w:p w14:paraId="7D4E36ED">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 xml:space="preserve">117578 </w:t>
            </w:r>
          </w:p>
        </w:tc>
        <w:tc>
          <w:tcPr>
            <w:tcW w:w="1211" w:type="dxa"/>
            <w:tcBorders>
              <w:top w:val="nil"/>
              <w:left w:val="single" w:color="000000" w:sz="4" w:space="0"/>
              <w:bottom w:val="single" w:color="000000" w:sz="4" w:space="0"/>
              <w:right w:val="nil"/>
            </w:tcBorders>
            <w:shd w:val="clear" w:color="auto" w:fill="auto"/>
            <w:noWrap/>
            <w:vAlign w:val="center"/>
          </w:tcPr>
          <w:p w14:paraId="696C798C">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 xml:space="preserve">66777 </w:t>
            </w:r>
          </w:p>
        </w:tc>
        <w:tc>
          <w:tcPr>
            <w:tcW w:w="11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DBB71A">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 xml:space="preserve">50801 </w:t>
            </w:r>
          </w:p>
        </w:tc>
        <w:tc>
          <w:tcPr>
            <w:tcW w:w="19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EF399F">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3%</w:t>
            </w:r>
          </w:p>
        </w:tc>
      </w:tr>
      <w:tr w14:paraId="10AC202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6" w:hRule="atLeast"/>
          <w:jc w:val="center"/>
        </w:trPr>
        <w:tc>
          <w:tcPr>
            <w:tcW w:w="855" w:type="dxa"/>
            <w:tcBorders>
              <w:top w:val="single" w:color="000000" w:sz="4" w:space="0"/>
              <w:left w:val="single" w:color="000000" w:sz="4" w:space="0"/>
              <w:bottom w:val="nil"/>
              <w:right w:val="single" w:color="000000" w:sz="4" w:space="0"/>
            </w:tcBorders>
            <w:shd w:val="clear" w:color="auto" w:fill="auto"/>
            <w:vAlign w:val="center"/>
          </w:tcPr>
          <w:p w14:paraId="2A312D68">
            <w:pPr>
              <w:keepNext w:val="0"/>
              <w:keepLines w:val="0"/>
              <w:widowControl/>
              <w:suppressLineNumbers w:val="0"/>
              <w:jc w:val="center"/>
              <w:textAlignment w:val="center"/>
              <w:rPr>
                <w:rFonts w:hint="eastAsia" w:ascii="仿宋_GB2312" w:hAnsi="仿宋_GB2312" w:eastAsia="仿宋_GB2312" w:cs="仿宋_GB2312"/>
                <w:b/>
                <w:bCs/>
                <w:i w:val="0"/>
                <w:iCs w:val="0"/>
                <w:color w:val="000000"/>
                <w:sz w:val="24"/>
                <w:szCs w:val="24"/>
                <w:u w:val="none"/>
              </w:rPr>
            </w:pPr>
            <w:r>
              <w:rPr>
                <w:rFonts w:hint="eastAsia" w:ascii="仿宋_GB2312" w:hAnsi="仿宋_GB2312" w:eastAsia="仿宋_GB2312" w:cs="仿宋_GB2312"/>
                <w:b/>
                <w:bCs/>
                <w:i w:val="0"/>
                <w:iCs w:val="0"/>
                <w:color w:val="000000"/>
                <w:kern w:val="0"/>
                <w:sz w:val="24"/>
                <w:szCs w:val="24"/>
                <w:u w:val="none"/>
                <w:lang w:val="en-US" w:eastAsia="zh-CN" w:bidi="ar"/>
              </w:rPr>
              <w:t>二</w:t>
            </w:r>
          </w:p>
        </w:tc>
        <w:tc>
          <w:tcPr>
            <w:tcW w:w="2325" w:type="dxa"/>
            <w:tcBorders>
              <w:top w:val="single" w:color="000000" w:sz="4" w:space="0"/>
              <w:left w:val="single" w:color="000000" w:sz="4" w:space="0"/>
              <w:bottom w:val="nil"/>
              <w:right w:val="single" w:color="000000" w:sz="4" w:space="0"/>
            </w:tcBorders>
            <w:shd w:val="clear" w:color="auto" w:fill="auto"/>
            <w:vAlign w:val="center"/>
          </w:tcPr>
          <w:p w14:paraId="545C8947">
            <w:pPr>
              <w:keepNext w:val="0"/>
              <w:keepLines w:val="0"/>
              <w:widowControl/>
              <w:suppressLineNumbers w:val="0"/>
              <w:jc w:val="center"/>
              <w:textAlignment w:val="center"/>
              <w:rPr>
                <w:rFonts w:hint="eastAsia" w:ascii="仿宋_GB2312" w:hAnsi="仿宋_GB2312" w:eastAsia="仿宋_GB2312" w:cs="仿宋_GB2312"/>
                <w:b/>
                <w:bCs/>
                <w:i w:val="0"/>
                <w:iCs w:val="0"/>
                <w:color w:val="000000"/>
                <w:sz w:val="24"/>
                <w:szCs w:val="24"/>
                <w:u w:val="none"/>
              </w:rPr>
            </w:pPr>
            <w:r>
              <w:rPr>
                <w:rFonts w:hint="eastAsia" w:ascii="仿宋_GB2312" w:hAnsi="仿宋_GB2312" w:eastAsia="仿宋_GB2312" w:cs="仿宋_GB2312"/>
                <w:b/>
                <w:bCs/>
                <w:i w:val="0"/>
                <w:iCs w:val="0"/>
                <w:color w:val="000000"/>
                <w:kern w:val="0"/>
                <w:sz w:val="24"/>
                <w:szCs w:val="24"/>
                <w:u w:val="none"/>
                <w:lang w:val="en-US" w:eastAsia="zh-CN" w:bidi="ar"/>
              </w:rPr>
              <w:t>未完工部分</w:t>
            </w:r>
          </w:p>
        </w:tc>
        <w:tc>
          <w:tcPr>
            <w:tcW w:w="1246" w:type="dxa"/>
            <w:tcBorders>
              <w:top w:val="single" w:color="000000" w:sz="4" w:space="0"/>
              <w:left w:val="single" w:color="000000" w:sz="4" w:space="0"/>
              <w:bottom w:val="nil"/>
              <w:right w:val="single" w:color="000000" w:sz="4" w:space="0"/>
            </w:tcBorders>
            <w:shd w:val="clear" w:color="auto" w:fill="auto"/>
            <w:noWrap/>
            <w:vAlign w:val="center"/>
          </w:tcPr>
          <w:p w14:paraId="5F85BB89">
            <w:pPr>
              <w:keepNext w:val="0"/>
              <w:keepLines w:val="0"/>
              <w:widowControl/>
              <w:suppressLineNumbers w:val="0"/>
              <w:jc w:val="center"/>
              <w:textAlignment w:val="center"/>
              <w:rPr>
                <w:rFonts w:hint="eastAsia" w:ascii="仿宋_GB2312" w:hAnsi="仿宋_GB2312" w:eastAsia="仿宋_GB2312" w:cs="仿宋_GB2312"/>
                <w:b/>
                <w:bCs/>
                <w:i w:val="0"/>
                <w:iCs w:val="0"/>
                <w:color w:val="000000"/>
                <w:sz w:val="24"/>
                <w:szCs w:val="24"/>
                <w:u w:val="none"/>
              </w:rPr>
            </w:pPr>
            <w:r>
              <w:rPr>
                <w:rFonts w:hint="eastAsia" w:ascii="仿宋_GB2312" w:hAnsi="仿宋_GB2312" w:eastAsia="仿宋_GB2312" w:cs="仿宋_GB2312"/>
                <w:b/>
                <w:bCs/>
                <w:i w:val="0"/>
                <w:iCs w:val="0"/>
                <w:color w:val="000000"/>
                <w:kern w:val="0"/>
                <w:sz w:val="24"/>
                <w:szCs w:val="24"/>
                <w:u w:val="none"/>
                <w:lang w:val="en-US" w:eastAsia="zh-CN" w:bidi="ar"/>
              </w:rPr>
              <w:t xml:space="preserve">6333524 </w:t>
            </w:r>
          </w:p>
        </w:tc>
        <w:tc>
          <w:tcPr>
            <w:tcW w:w="12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A4ABA4">
            <w:pPr>
              <w:keepNext w:val="0"/>
              <w:keepLines w:val="0"/>
              <w:widowControl/>
              <w:suppressLineNumbers w:val="0"/>
              <w:jc w:val="center"/>
              <w:textAlignment w:val="center"/>
              <w:rPr>
                <w:rFonts w:hint="eastAsia" w:ascii="仿宋_GB2312" w:hAnsi="仿宋_GB2312" w:eastAsia="仿宋_GB2312" w:cs="仿宋_GB2312"/>
                <w:b/>
                <w:bCs/>
                <w:i w:val="0"/>
                <w:iCs w:val="0"/>
                <w:color w:val="000000"/>
                <w:sz w:val="24"/>
                <w:szCs w:val="24"/>
                <w:u w:val="none"/>
              </w:rPr>
            </w:pPr>
            <w:r>
              <w:rPr>
                <w:rFonts w:hint="eastAsia" w:ascii="仿宋_GB2312" w:hAnsi="仿宋_GB2312" w:eastAsia="仿宋_GB2312" w:cs="仿宋_GB2312"/>
                <w:b/>
                <w:bCs/>
                <w:i w:val="0"/>
                <w:iCs w:val="0"/>
                <w:color w:val="000000"/>
                <w:kern w:val="0"/>
                <w:sz w:val="24"/>
                <w:szCs w:val="24"/>
                <w:u w:val="none"/>
                <w:lang w:val="en-US" w:eastAsia="zh-CN" w:bidi="ar"/>
              </w:rPr>
              <w:t xml:space="preserve">5691655 </w:t>
            </w:r>
          </w:p>
        </w:tc>
        <w:tc>
          <w:tcPr>
            <w:tcW w:w="11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F19676">
            <w:pPr>
              <w:keepNext w:val="0"/>
              <w:keepLines w:val="0"/>
              <w:widowControl/>
              <w:suppressLineNumbers w:val="0"/>
              <w:jc w:val="center"/>
              <w:textAlignment w:val="center"/>
              <w:rPr>
                <w:rFonts w:hint="eastAsia" w:ascii="仿宋_GB2312" w:hAnsi="仿宋_GB2312" w:eastAsia="仿宋_GB2312" w:cs="仿宋_GB2312"/>
                <w:b/>
                <w:bCs/>
                <w:i w:val="0"/>
                <w:iCs w:val="0"/>
                <w:color w:val="000000"/>
                <w:sz w:val="24"/>
                <w:szCs w:val="24"/>
                <w:u w:val="none"/>
              </w:rPr>
            </w:pPr>
            <w:r>
              <w:rPr>
                <w:rFonts w:hint="eastAsia" w:ascii="仿宋_GB2312" w:hAnsi="仿宋_GB2312" w:eastAsia="仿宋_GB2312" w:cs="仿宋_GB2312"/>
                <w:b/>
                <w:bCs/>
                <w:i w:val="0"/>
                <w:iCs w:val="0"/>
                <w:color w:val="000000"/>
                <w:kern w:val="0"/>
                <w:sz w:val="24"/>
                <w:szCs w:val="24"/>
                <w:u w:val="none"/>
                <w:lang w:val="en-US" w:eastAsia="zh-CN" w:bidi="ar"/>
              </w:rPr>
              <w:t xml:space="preserve">641869 </w:t>
            </w:r>
          </w:p>
        </w:tc>
        <w:tc>
          <w:tcPr>
            <w:tcW w:w="19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5E5BC7">
            <w:pPr>
              <w:keepNext w:val="0"/>
              <w:keepLines w:val="0"/>
              <w:widowControl/>
              <w:suppressLineNumbers w:val="0"/>
              <w:jc w:val="center"/>
              <w:textAlignment w:val="center"/>
              <w:rPr>
                <w:rFonts w:hint="eastAsia" w:ascii="仿宋_GB2312" w:hAnsi="仿宋_GB2312" w:eastAsia="仿宋_GB2312" w:cs="仿宋_GB2312"/>
                <w:b/>
                <w:bCs/>
                <w:i w:val="0"/>
                <w:iCs w:val="0"/>
                <w:color w:val="000000"/>
                <w:sz w:val="24"/>
                <w:szCs w:val="24"/>
                <w:u w:val="none"/>
              </w:rPr>
            </w:pPr>
            <w:r>
              <w:rPr>
                <w:rFonts w:hint="eastAsia" w:ascii="仿宋_GB2312" w:hAnsi="仿宋_GB2312" w:eastAsia="仿宋_GB2312" w:cs="仿宋_GB2312"/>
                <w:b/>
                <w:bCs/>
                <w:i w:val="0"/>
                <w:iCs w:val="0"/>
                <w:color w:val="000000"/>
                <w:kern w:val="0"/>
                <w:sz w:val="24"/>
                <w:szCs w:val="24"/>
                <w:u w:val="none"/>
                <w:lang w:val="en-US" w:eastAsia="zh-CN" w:bidi="ar"/>
              </w:rPr>
              <w:t>原建设途经筹资</w:t>
            </w:r>
          </w:p>
        </w:tc>
      </w:tr>
      <w:tr w14:paraId="3B96C1A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jc w:val="center"/>
        </w:trPr>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BA914D">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（一）</w:t>
            </w:r>
          </w:p>
        </w:tc>
        <w:tc>
          <w:tcPr>
            <w:tcW w:w="23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3667FC">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工程费</w:t>
            </w:r>
          </w:p>
        </w:tc>
        <w:tc>
          <w:tcPr>
            <w:tcW w:w="12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0E7D9A">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 xml:space="preserve">5746710 </w:t>
            </w:r>
          </w:p>
        </w:tc>
        <w:tc>
          <w:tcPr>
            <w:tcW w:w="12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EBF38A">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 xml:space="preserve">5300608 </w:t>
            </w:r>
          </w:p>
        </w:tc>
        <w:tc>
          <w:tcPr>
            <w:tcW w:w="11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D11E72">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 xml:space="preserve">446102 </w:t>
            </w:r>
          </w:p>
        </w:tc>
        <w:tc>
          <w:tcPr>
            <w:tcW w:w="19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1B4DFB">
            <w:pPr>
              <w:jc w:val="center"/>
              <w:rPr>
                <w:rFonts w:hint="eastAsia" w:ascii="仿宋_GB2312" w:hAnsi="仿宋_GB2312" w:eastAsia="仿宋_GB2312" w:cs="仿宋_GB2312"/>
                <w:i w:val="0"/>
                <w:iCs w:val="0"/>
                <w:color w:val="000000"/>
                <w:sz w:val="24"/>
                <w:szCs w:val="24"/>
                <w:u w:val="none"/>
              </w:rPr>
            </w:pPr>
          </w:p>
        </w:tc>
      </w:tr>
      <w:tr w14:paraId="2835605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jc w:val="center"/>
        </w:trPr>
        <w:tc>
          <w:tcPr>
            <w:tcW w:w="855" w:type="dxa"/>
            <w:tcBorders>
              <w:top w:val="nil"/>
              <w:left w:val="single" w:color="000000" w:sz="4" w:space="0"/>
              <w:bottom w:val="single" w:color="000000" w:sz="4" w:space="0"/>
              <w:right w:val="single" w:color="000000" w:sz="4" w:space="0"/>
            </w:tcBorders>
            <w:shd w:val="clear" w:color="auto" w:fill="auto"/>
            <w:vAlign w:val="center"/>
          </w:tcPr>
          <w:p w14:paraId="6FA312A9">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（二）</w:t>
            </w:r>
          </w:p>
        </w:tc>
        <w:tc>
          <w:tcPr>
            <w:tcW w:w="2325" w:type="dxa"/>
            <w:tcBorders>
              <w:top w:val="nil"/>
              <w:left w:val="single" w:color="000000" w:sz="4" w:space="0"/>
              <w:bottom w:val="single" w:color="000000" w:sz="4" w:space="0"/>
              <w:right w:val="single" w:color="000000" w:sz="4" w:space="0"/>
            </w:tcBorders>
            <w:shd w:val="clear" w:color="auto" w:fill="auto"/>
            <w:vAlign w:val="center"/>
          </w:tcPr>
          <w:p w14:paraId="2B0087BF">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措施费</w:t>
            </w:r>
          </w:p>
        </w:tc>
        <w:tc>
          <w:tcPr>
            <w:tcW w:w="1246" w:type="dxa"/>
            <w:tcBorders>
              <w:top w:val="nil"/>
              <w:left w:val="single" w:color="000000" w:sz="4" w:space="0"/>
              <w:bottom w:val="single" w:color="000000" w:sz="4" w:space="0"/>
              <w:right w:val="nil"/>
            </w:tcBorders>
            <w:shd w:val="clear" w:color="auto" w:fill="auto"/>
            <w:noWrap/>
            <w:vAlign w:val="center"/>
          </w:tcPr>
          <w:p w14:paraId="0FB72A2D">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 xml:space="preserve">232029 </w:t>
            </w:r>
          </w:p>
        </w:tc>
        <w:tc>
          <w:tcPr>
            <w:tcW w:w="12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70333A">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 xml:space="preserve">232029 </w:t>
            </w:r>
          </w:p>
        </w:tc>
        <w:tc>
          <w:tcPr>
            <w:tcW w:w="11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DB9235">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 xml:space="preserve">0 </w:t>
            </w:r>
          </w:p>
        </w:tc>
        <w:tc>
          <w:tcPr>
            <w:tcW w:w="19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6769BD">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暂估</w:t>
            </w:r>
          </w:p>
        </w:tc>
      </w:tr>
      <w:tr w14:paraId="3D9CF5F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jc w:val="center"/>
        </w:trPr>
        <w:tc>
          <w:tcPr>
            <w:tcW w:w="855" w:type="dxa"/>
            <w:tcBorders>
              <w:top w:val="nil"/>
              <w:left w:val="single" w:color="000000" w:sz="4" w:space="0"/>
              <w:bottom w:val="single" w:color="000000" w:sz="4" w:space="0"/>
              <w:right w:val="single" w:color="000000" w:sz="4" w:space="0"/>
            </w:tcBorders>
            <w:shd w:val="clear" w:color="auto" w:fill="auto"/>
            <w:vAlign w:val="center"/>
          </w:tcPr>
          <w:p w14:paraId="7AC68832">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（三）</w:t>
            </w:r>
          </w:p>
        </w:tc>
        <w:tc>
          <w:tcPr>
            <w:tcW w:w="2325" w:type="dxa"/>
            <w:tcBorders>
              <w:top w:val="nil"/>
              <w:left w:val="nil"/>
              <w:bottom w:val="single" w:color="000000" w:sz="4" w:space="0"/>
              <w:right w:val="single" w:color="000000" w:sz="4" w:space="0"/>
            </w:tcBorders>
            <w:shd w:val="clear" w:color="auto" w:fill="auto"/>
            <w:vAlign w:val="center"/>
          </w:tcPr>
          <w:p w14:paraId="45CE53CA">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不可预计费</w:t>
            </w:r>
          </w:p>
        </w:tc>
        <w:tc>
          <w:tcPr>
            <w:tcW w:w="1246" w:type="dxa"/>
            <w:tcBorders>
              <w:top w:val="nil"/>
              <w:left w:val="single" w:color="000000" w:sz="4" w:space="0"/>
              <w:bottom w:val="single" w:color="000000" w:sz="4" w:space="0"/>
              <w:right w:val="nil"/>
            </w:tcBorders>
            <w:shd w:val="clear" w:color="auto" w:fill="auto"/>
            <w:noWrap/>
            <w:vAlign w:val="center"/>
          </w:tcPr>
          <w:p w14:paraId="5E8EBC0B">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 xml:space="preserve">354785 </w:t>
            </w:r>
          </w:p>
        </w:tc>
        <w:tc>
          <w:tcPr>
            <w:tcW w:w="1211" w:type="dxa"/>
            <w:tcBorders>
              <w:top w:val="nil"/>
              <w:left w:val="single" w:color="000000" w:sz="4" w:space="0"/>
              <w:bottom w:val="single" w:color="000000" w:sz="4" w:space="0"/>
              <w:right w:val="nil"/>
            </w:tcBorders>
            <w:shd w:val="clear" w:color="auto" w:fill="auto"/>
            <w:noWrap/>
            <w:vAlign w:val="center"/>
          </w:tcPr>
          <w:p w14:paraId="66F4BDD9">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 xml:space="preserve">159018 </w:t>
            </w:r>
          </w:p>
        </w:tc>
        <w:tc>
          <w:tcPr>
            <w:tcW w:w="11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6E3367">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 xml:space="preserve">195767 </w:t>
            </w:r>
          </w:p>
        </w:tc>
        <w:tc>
          <w:tcPr>
            <w:tcW w:w="19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3D2465">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3%</w:t>
            </w:r>
          </w:p>
        </w:tc>
      </w:tr>
      <w:tr w14:paraId="69666B9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0" w:hRule="atLeast"/>
          <w:jc w:val="center"/>
        </w:trPr>
        <w:tc>
          <w:tcPr>
            <w:tcW w:w="318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84B12F">
            <w:pPr>
              <w:keepNext w:val="0"/>
              <w:keepLines w:val="0"/>
              <w:widowControl/>
              <w:suppressLineNumbers w:val="0"/>
              <w:jc w:val="center"/>
              <w:textAlignment w:val="center"/>
              <w:rPr>
                <w:rFonts w:hint="eastAsia" w:ascii="仿宋_GB2312" w:hAnsi="仿宋_GB2312" w:eastAsia="仿宋_GB2312" w:cs="仿宋_GB2312"/>
                <w:b/>
                <w:bCs/>
                <w:i w:val="0"/>
                <w:iCs w:val="0"/>
                <w:color w:val="000000"/>
                <w:sz w:val="24"/>
                <w:szCs w:val="24"/>
                <w:u w:val="none"/>
              </w:rPr>
            </w:pPr>
            <w:r>
              <w:rPr>
                <w:rFonts w:hint="eastAsia" w:ascii="仿宋_GB2312" w:hAnsi="仿宋_GB2312" w:eastAsia="仿宋_GB2312" w:cs="仿宋_GB2312"/>
                <w:b/>
                <w:bCs/>
                <w:i w:val="0"/>
                <w:iCs w:val="0"/>
                <w:color w:val="000000"/>
                <w:kern w:val="0"/>
                <w:sz w:val="24"/>
                <w:szCs w:val="24"/>
                <w:u w:val="none"/>
                <w:lang w:val="en-US" w:eastAsia="zh-CN" w:bidi="ar"/>
              </w:rPr>
              <w:t>合  计（一+二）</w:t>
            </w:r>
          </w:p>
        </w:tc>
        <w:tc>
          <w:tcPr>
            <w:tcW w:w="1246" w:type="dxa"/>
            <w:tcBorders>
              <w:top w:val="single" w:color="000000" w:sz="4" w:space="0"/>
              <w:left w:val="single" w:color="000000" w:sz="4" w:space="0"/>
              <w:bottom w:val="single" w:color="000000" w:sz="4" w:space="0"/>
              <w:right w:val="nil"/>
            </w:tcBorders>
            <w:shd w:val="clear" w:color="auto" w:fill="auto"/>
            <w:noWrap/>
            <w:vAlign w:val="center"/>
          </w:tcPr>
          <w:p w14:paraId="1B674919">
            <w:pPr>
              <w:keepNext w:val="0"/>
              <w:keepLines w:val="0"/>
              <w:widowControl/>
              <w:suppressLineNumbers w:val="0"/>
              <w:jc w:val="center"/>
              <w:textAlignment w:val="center"/>
              <w:rPr>
                <w:rFonts w:hint="eastAsia" w:ascii="仿宋_GB2312" w:hAnsi="仿宋_GB2312" w:eastAsia="仿宋_GB2312" w:cs="仿宋_GB2312"/>
                <w:b/>
                <w:bCs/>
                <w:i w:val="0"/>
                <w:iCs w:val="0"/>
                <w:color w:val="000000"/>
                <w:sz w:val="24"/>
                <w:szCs w:val="24"/>
                <w:u w:val="none"/>
              </w:rPr>
            </w:pPr>
            <w:r>
              <w:rPr>
                <w:rFonts w:hint="eastAsia" w:ascii="仿宋_GB2312" w:hAnsi="仿宋_GB2312" w:eastAsia="仿宋_GB2312" w:cs="仿宋_GB2312"/>
                <w:b/>
                <w:bCs/>
                <w:i w:val="0"/>
                <w:iCs w:val="0"/>
                <w:color w:val="000000"/>
                <w:kern w:val="0"/>
                <w:sz w:val="24"/>
                <w:szCs w:val="24"/>
                <w:u w:val="none"/>
                <w:lang w:val="en-US" w:eastAsia="zh-CN" w:bidi="ar"/>
              </w:rPr>
              <w:t xml:space="preserve">9047017 </w:t>
            </w:r>
          </w:p>
        </w:tc>
        <w:tc>
          <w:tcPr>
            <w:tcW w:w="1211" w:type="dxa"/>
            <w:tcBorders>
              <w:top w:val="single" w:color="000000" w:sz="4" w:space="0"/>
              <w:left w:val="single" w:color="000000" w:sz="4" w:space="0"/>
              <w:bottom w:val="single" w:color="000000" w:sz="4" w:space="0"/>
              <w:right w:val="nil"/>
            </w:tcBorders>
            <w:shd w:val="clear" w:color="auto" w:fill="auto"/>
            <w:noWrap/>
            <w:vAlign w:val="center"/>
          </w:tcPr>
          <w:p w14:paraId="6814D0A0">
            <w:pPr>
              <w:keepNext w:val="0"/>
              <w:keepLines w:val="0"/>
              <w:widowControl/>
              <w:suppressLineNumbers w:val="0"/>
              <w:jc w:val="center"/>
              <w:textAlignment w:val="center"/>
              <w:rPr>
                <w:rFonts w:hint="eastAsia" w:ascii="仿宋_GB2312" w:hAnsi="仿宋_GB2312" w:eastAsia="仿宋_GB2312" w:cs="仿宋_GB2312"/>
                <w:b/>
                <w:bCs/>
                <w:i w:val="0"/>
                <w:iCs w:val="0"/>
                <w:color w:val="000000"/>
                <w:sz w:val="24"/>
                <w:szCs w:val="24"/>
                <w:u w:val="none"/>
              </w:rPr>
            </w:pPr>
            <w:r>
              <w:rPr>
                <w:rFonts w:hint="eastAsia" w:ascii="仿宋_GB2312" w:hAnsi="仿宋_GB2312" w:eastAsia="仿宋_GB2312" w:cs="仿宋_GB2312"/>
                <w:b/>
                <w:bCs/>
                <w:i w:val="0"/>
                <w:iCs w:val="0"/>
                <w:color w:val="000000"/>
                <w:kern w:val="0"/>
                <w:sz w:val="24"/>
                <w:szCs w:val="24"/>
                <w:u w:val="none"/>
                <w:lang w:val="en-US" w:eastAsia="zh-CN" w:bidi="ar"/>
              </w:rPr>
              <w:t xml:space="preserve">8058732 </w:t>
            </w:r>
          </w:p>
        </w:tc>
        <w:tc>
          <w:tcPr>
            <w:tcW w:w="11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E926A8">
            <w:pPr>
              <w:keepNext w:val="0"/>
              <w:keepLines w:val="0"/>
              <w:widowControl/>
              <w:suppressLineNumbers w:val="0"/>
              <w:jc w:val="center"/>
              <w:textAlignment w:val="center"/>
              <w:rPr>
                <w:rFonts w:hint="eastAsia" w:ascii="仿宋_GB2312" w:hAnsi="仿宋_GB2312" w:eastAsia="仿宋_GB2312" w:cs="仿宋_GB2312"/>
                <w:b/>
                <w:bCs/>
                <w:i w:val="0"/>
                <w:iCs w:val="0"/>
                <w:color w:val="000000"/>
                <w:sz w:val="24"/>
                <w:szCs w:val="24"/>
                <w:u w:val="none"/>
              </w:rPr>
            </w:pPr>
            <w:r>
              <w:rPr>
                <w:rFonts w:hint="eastAsia" w:ascii="仿宋_GB2312" w:hAnsi="仿宋_GB2312" w:eastAsia="仿宋_GB2312" w:cs="仿宋_GB2312"/>
                <w:b/>
                <w:bCs/>
                <w:i w:val="0"/>
                <w:iCs w:val="0"/>
                <w:color w:val="000000"/>
                <w:kern w:val="0"/>
                <w:sz w:val="24"/>
                <w:szCs w:val="24"/>
                <w:u w:val="none"/>
                <w:lang w:val="en-US" w:eastAsia="zh-CN" w:bidi="ar"/>
              </w:rPr>
              <w:t xml:space="preserve">988285 </w:t>
            </w:r>
          </w:p>
        </w:tc>
        <w:tc>
          <w:tcPr>
            <w:tcW w:w="19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1B8505">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b/>
                <w:bCs/>
                <w:i w:val="0"/>
                <w:iCs w:val="0"/>
                <w:color w:val="000000"/>
                <w:kern w:val="0"/>
                <w:sz w:val="24"/>
                <w:szCs w:val="24"/>
                <w:u w:val="none"/>
                <w:lang w:val="en-US" w:eastAsia="zh-CN" w:bidi="ar"/>
              </w:rPr>
              <w:t>10.92%</w:t>
            </w:r>
          </w:p>
        </w:tc>
      </w:tr>
    </w:tbl>
    <w:p w14:paraId="5AD2066B">
      <w:pPr>
        <w:rPr>
          <w:rFonts w:hint="eastAsia" w:ascii="仿宋_GB2312" w:hAnsi="仿宋_GB2312" w:eastAsia="仿宋_GB2312" w:cs="仿宋_GB2312"/>
          <w:sz w:val="24"/>
          <w:szCs w:val="24"/>
        </w:rPr>
      </w:pPr>
    </w:p>
    <w:sectPr>
      <w:pgSz w:w="11906" w:h="16838"/>
      <w:pgMar w:top="2154" w:right="1531" w:bottom="1440" w:left="1531" w:header="851" w:footer="992" w:gutter="0"/>
      <w:paperSrc/>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Light">
    <w:altName w:val="宋体"/>
    <w:panose1 w:val="02010600030101010101"/>
    <w:charset w:val="86"/>
    <w:family w:val="auto"/>
    <w:pitch w:val="default"/>
    <w:sig w:usb0="00000000" w:usb1="00000000" w:usb2="00000016" w:usb3="00000000" w:csb0="0004000F" w:csb1="00000000"/>
  </w:font>
  <w:font w:name="等线">
    <w:altName w:val="微软雅黑"/>
    <w:panose1 w:val="02010600030101010101"/>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 w:name="方正仿宋_GBK">
    <w:altName w:val="微软雅黑"/>
    <w:panose1 w:val="02000000000000000000"/>
    <w:charset w:val="86"/>
    <w:family w:val="script"/>
    <w:pitch w:val="default"/>
    <w:sig w:usb0="00000000" w:usb1="00000000"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等线 Light">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等线">
    <w:altName w:val="Arial Unicode MS"/>
    <w:panose1 w:val="00000000000000000000"/>
    <w:charset w:val="00"/>
    <w:family w:val="auto"/>
    <w:pitch w:val="default"/>
    <w:sig w:usb0="00000000" w:usb1="00000000" w:usb2="00000000" w:usb3="00000000" w:csb0="00000000" w:csb1="00000000"/>
  </w:font>
  <w:font w:name="Arial Unicode MS">
    <w:panose1 w:val="020B0604020202020204"/>
    <w:charset w:val="86"/>
    <w:family w:val="auto"/>
    <w:pitch w:val="default"/>
    <w:sig w:usb0="FFFFFFFF" w:usb1="E9FFFFFF" w:usb2="0000003F" w:usb3="00000000" w:csb0="603F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977E09F"/>
    <w:multiLevelType w:val="singleLevel"/>
    <w:tmpl w:val="2977E09F"/>
    <w:lvl w:ilvl="0" w:tentative="0">
      <w:start w:val="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5C95"/>
    <w:rsid w:val="00000756"/>
    <w:rsid w:val="00085B23"/>
    <w:rsid w:val="001215E9"/>
    <w:rsid w:val="00124BA6"/>
    <w:rsid w:val="001479F8"/>
    <w:rsid w:val="0021362D"/>
    <w:rsid w:val="00224739"/>
    <w:rsid w:val="002550DA"/>
    <w:rsid w:val="002910E0"/>
    <w:rsid w:val="00293F9D"/>
    <w:rsid w:val="002A76CD"/>
    <w:rsid w:val="0030666D"/>
    <w:rsid w:val="003459A7"/>
    <w:rsid w:val="00355006"/>
    <w:rsid w:val="003B1247"/>
    <w:rsid w:val="003C1927"/>
    <w:rsid w:val="003E7F11"/>
    <w:rsid w:val="00441C6A"/>
    <w:rsid w:val="00484DFC"/>
    <w:rsid w:val="004A70E5"/>
    <w:rsid w:val="004B2325"/>
    <w:rsid w:val="004D08C3"/>
    <w:rsid w:val="00530125"/>
    <w:rsid w:val="00597761"/>
    <w:rsid w:val="005C25C6"/>
    <w:rsid w:val="005E03B0"/>
    <w:rsid w:val="00617840"/>
    <w:rsid w:val="006365E1"/>
    <w:rsid w:val="00643849"/>
    <w:rsid w:val="00684E64"/>
    <w:rsid w:val="006908F6"/>
    <w:rsid w:val="006F4ED8"/>
    <w:rsid w:val="007674DA"/>
    <w:rsid w:val="00783187"/>
    <w:rsid w:val="007977F1"/>
    <w:rsid w:val="00885C95"/>
    <w:rsid w:val="008949B8"/>
    <w:rsid w:val="008C6E6E"/>
    <w:rsid w:val="00957E17"/>
    <w:rsid w:val="009729BD"/>
    <w:rsid w:val="00983433"/>
    <w:rsid w:val="00987E15"/>
    <w:rsid w:val="009A5363"/>
    <w:rsid w:val="009D0076"/>
    <w:rsid w:val="009D294F"/>
    <w:rsid w:val="009E1678"/>
    <w:rsid w:val="009E3E4E"/>
    <w:rsid w:val="00A20CF8"/>
    <w:rsid w:val="00A83634"/>
    <w:rsid w:val="00AE318F"/>
    <w:rsid w:val="00B10D36"/>
    <w:rsid w:val="00B131C8"/>
    <w:rsid w:val="00B13E31"/>
    <w:rsid w:val="00B57111"/>
    <w:rsid w:val="00B93D71"/>
    <w:rsid w:val="00B97A21"/>
    <w:rsid w:val="00BB045A"/>
    <w:rsid w:val="00BD2724"/>
    <w:rsid w:val="00BF1B1B"/>
    <w:rsid w:val="00C160E8"/>
    <w:rsid w:val="00C3151B"/>
    <w:rsid w:val="00C363A1"/>
    <w:rsid w:val="00C60121"/>
    <w:rsid w:val="00C810E0"/>
    <w:rsid w:val="00C879BE"/>
    <w:rsid w:val="00CB2A73"/>
    <w:rsid w:val="00CC1F81"/>
    <w:rsid w:val="00D40239"/>
    <w:rsid w:val="00D45129"/>
    <w:rsid w:val="00D505AA"/>
    <w:rsid w:val="00D62C9B"/>
    <w:rsid w:val="00D83731"/>
    <w:rsid w:val="00DA4780"/>
    <w:rsid w:val="00DB1BF1"/>
    <w:rsid w:val="00DC5B31"/>
    <w:rsid w:val="00DD2057"/>
    <w:rsid w:val="00DE41FE"/>
    <w:rsid w:val="00E254A1"/>
    <w:rsid w:val="00ED1673"/>
    <w:rsid w:val="00F36E1D"/>
    <w:rsid w:val="00F67CB7"/>
    <w:rsid w:val="00F85FF3"/>
    <w:rsid w:val="00FE121F"/>
    <w:rsid w:val="00FE4C73"/>
    <w:rsid w:val="02866F56"/>
    <w:rsid w:val="0B882E7B"/>
    <w:rsid w:val="12745F08"/>
    <w:rsid w:val="194A79C2"/>
    <w:rsid w:val="1BB41163"/>
    <w:rsid w:val="20832F5C"/>
    <w:rsid w:val="209C5DE5"/>
    <w:rsid w:val="249C4E4A"/>
    <w:rsid w:val="28C96273"/>
    <w:rsid w:val="28E56790"/>
    <w:rsid w:val="33AD56A5"/>
    <w:rsid w:val="38600D35"/>
    <w:rsid w:val="3B7660B0"/>
    <w:rsid w:val="3D351C84"/>
    <w:rsid w:val="433720F1"/>
    <w:rsid w:val="45E654EE"/>
    <w:rsid w:val="4E87110B"/>
    <w:rsid w:val="4FBA5DF2"/>
    <w:rsid w:val="518F4D47"/>
    <w:rsid w:val="51B15B29"/>
    <w:rsid w:val="550B65C3"/>
    <w:rsid w:val="5ACF5875"/>
    <w:rsid w:val="60BE5842"/>
    <w:rsid w:val="66746579"/>
    <w:rsid w:val="6A774E57"/>
    <w:rsid w:val="6AB14245"/>
    <w:rsid w:val="6F0F48D6"/>
    <w:rsid w:val="708C3591"/>
    <w:rsid w:val="74997879"/>
    <w:rsid w:val="76E66C30"/>
    <w:rsid w:val="770D2D3D"/>
    <w:rsid w:val="7D1C7A4B"/>
    <w:rsid w:val="EEFB8874"/>
    <w:rsid w:val="EF9FDCD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qFormat="1"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qFormat="1"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3">
    <w:name w:val="heading 1"/>
    <w:basedOn w:val="1"/>
    <w:next w:val="1"/>
    <w:link w:val="23"/>
    <w:qFormat/>
    <w:uiPriority w:val="9"/>
    <w:pPr>
      <w:keepNext/>
      <w:keepLines/>
      <w:spacing w:before="480" w:after="80"/>
      <w:outlineLvl w:val="0"/>
    </w:pPr>
    <w:rPr>
      <w:rFonts w:asciiTheme="majorHAnsi" w:hAnsiTheme="majorHAnsi" w:eastAsiaTheme="majorEastAsia" w:cstheme="majorBidi"/>
      <w:color w:val="2F5597" w:themeColor="accent1" w:themeShade="BF"/>
      <w:sz w:val="48"/>
      <w:szCs w:val="48"/>
    </w:rPr>
  </w:style>
  <w:style w:type="paragraph" w:styleId="4">
    <w:name w:val="heading 2"/>
    <w:basedOn w:val="1"/>
    <w:next w:val="1"/>
    <w:link w:val="24"/>
    <w:semiHidden/>
    <w:unhideWhenUsed/>
    <w:qFormat/>
    <w:uiPriority w:val="9"/>
    <w:pPr>
      <w:keepNext/>
      <w:keepLines/>
      <w:spacing w:before="160" w:after="80"/>
      <w:outlineLvl w:val="1"/>
    </w:pPr>
    <w:rPr>
      <w:rFonts w:asciiTheme="majorHAnsi" w:hAnsiTheme="majorHAnsi" w:eastAsiaTheme="majorEastAsia" w:cstheme="majorBidi"/>
      <w:color w:val="2F5597" w:themeColor="accent1" w:themeShade="BF"/>
      <w:sz w:val="40"/>
      <w:szCs w:val="40"/>
    </w:rPr>
  </w:style>
  <w:style w:type="paragraph" w:styleId="5">
    <w:name w:val="heading 3"/>
    <w:basedOn w:val="1"/>
    <w:next w:val="1"/>
    <w:link w:val="25"/>
    <w:semiHidden/>
    <w:unhideWhenUsed/>
    <w:qFormat/>
    <w:uiPriority w:val="9"/>
    <w:pPr>
      <w:keepNext/>
      <w:keepLines/>
      <w:spacing w:before="160" w:after="80"/>
      <w:outlineLvl w:val="2"/>
    </w:pPr>
    <w:rPr>
      <w:rFonts w:asciiTheme="majorHAnsi" w:hAnsiTheme="majorHAnsi" w:eastAsiaTheme="majorEastAsia" w:cstheme="majorBidi"/>
      <w:color w:val="2F5597" w:themeColor="accent1" w:themeShade="BF"/>
      <w:sz w:val="32"/>
      <w:szCs w:val="32"/>
    </w:rPr>
  </w:style>
  <w:style w:type="paragraph" w:styleId="6">
    <w:name w:val="heading 4"/>
    <w:basedOn w:val="1"/>
    <w:next w:val="1"/>
    <w:link w:val="26"/>
    <w:semiHidden/>
    <w:unhideWhenUsed/>
    <w:qFormat/>
    <w:uiPriority w:val="9"/>
    <w:pPr>
      <w:keepNext/>
      <w:keepLines/>
      <w:spacing w:before="80" w:after="40"/>
      <w:outlineLvl w:val="3"/>
    </w:pPr>
    <w:rPr>
      <w:rFonts w:asciiTheme="minorHAnsi" w:hAnsiTheme="minorHAnsi" w:eastAsiaTheme="minorEastAsia" w:cstheme="majorBidi"/>
      <w:color w:val="2F5597" w:themeColor="accent1" w:themeShade="BF"/>
      <w:sz w:val="28"/>
      <w:szCs w:val="28"/>
    </w:rPr>
  </w:style>
  <w:style w:type="paragraph" w:styleId="7">
    <w:name w:val="heading 5"/>
    <w:basedOn w:val="1"/>
    <w:next w:val="1"/>
    <w:link w:val="27"/>
    <w:semiHidden/>
    <w:unhideWhenUsed/>
    <w:qFormat/>
    <w:uiPriority w:val="9"/>
    <w:pPr>
      <w:keepNext/>
      <w:keepLines/>
      <w:spacing w:before="80" w:after="40"/>
      <w:outlineLvl w:val="4"/>
    </w:pPr>
    <w:rPr>
      <w:rFonts w:asciiTheme="minorHAnsi" w:hAnsiTheme="minorHAnsi" w:eastAsiaTheme="minorEastAsia" w:cstheme="majorBidi"/>
      <w:color w:val="2F5597" w:themeColor="accent1" w:themeShade="BF"/>
      <w:sz w:val="24"/>
    </w:rPr>
  </w:style>
  <w:style w:type="paragraph" w:styleId="8">
    <w:name w:val="heading 6"/>
    <w:basedOn w:val="1"/>
    <w:next w:val="1"/>
    <w:link w:val="28"/>
    <w:semiHidden/>
    <w:unhideWhenUsed/>
    <w:qFormat/>
    <w:uiPriority w:val="9"/>
    <w:pPr>
      <w:keepNext/>
      <w:keepLines/>
      <w:spacing w:before="40"/>
      <w:outlineLvl w:val="5"/>
    </w:pPr>
    <w:rPr>
      <w:rFonts w:asciiTheme="minorHAnsi" w:hAnsiTheme="minorHAnsi" w:eastAsiaTheme="minorEastAsia" w:cstheme="majorBidi"/>
      <w:b/>
      <w:bCs/>
      <w:color w:val="2F5597" w:themeColor="accent1" w:themeShade="BF"/>
      <w:sz w:val="24"/>
    </w:rPr>
  </w:style>
  <w:style w:type="paragraph" w:styleId="9">
    <w:name w:val="heading 7"/>
    <w:basedOn w:val="1"/>
    <w:next w:val="1"/>
    <w:link w:val="29"/>
    <w:semiHidden/>
    <w:unhideWhenUsed/>
    <w:qFormat/>
    <w:uiPriority w:val="9"/>
    <w:pPr>
      <w:keepNext/>
      <w:keepLines/>
      <w:spacing w:before="40"/>
      <w:outlineLvl w:val="6"/>
    </w:pPr>
    <w:rPr>
      <w:rFonts w:asciiTheme="minorHAnsi" w:hAnsiTheme="minorHAnsi" w:eastAsiaTheme="minorEastAsia" w:cstheme="majorBidi"/>
      <w:b/>
      <w:bCs/>
      <w:color w:val="595959" w:themeColor="text1" w:themeTint="A6"/>
      <w:sz w:val="24"/>
      <w14:textFill>
        <w14:solidFill>
          <w14:schemeClr w14:val="tx1">
            <w14:lumMod w14:val="65000"/>
            <w14:lumOff w14:val="35000"/>
          </w14:schemeClr>
        </w14:solidFill>
      </w14:textFill>
    </w:rPr>
  </w:style>
  <w:style w:type="paragraph" w:styleId="10">
    <w:name w:val="heading 8"/>
    <w:basedOn w:val="1"/>
    <w:next w:val="1"/>
    <w:link w:val="30"/>
    <w:semiHidden/>
    <w:unhideWhenUsed/>
    <w:qFormat/>
    <w:uiPriority w:val="9"/>
    <w:pPr>
      <w:keepNext/>
      <w:keepLines/>
      <w:outlineLvl w:val="7"/>
    </w:pPr>
    <w:rPr>
      <w:rFonts w:asciiTheme="minorHAnsi" w:hAnsiTheme="minorHAnsi" w:eastAsiaTheme="minorEastAsia" w:cstheme="majorBidi"/>
      <w:color w:val="595959" w:themeColor="text1" w:themeTint="A6"/>
      <w:sz w:val="24"/>
      <w14:textFill>
        <w14:solidFill>
          <w14:schemeClr w14:val="tx1">
            <w14:lumMod w14:val="65000"/>
            <w14:lumOff w14:val="35000"/>
          </w14:schemeClr>
        </w14:solidFill>
      </w14:textFill>
    </w:rPr>
  </w:style>
  <w:style w:type="paragraph" w:styleId="11">
    <w:name w:val="heading 9"/>
    <w:basedOn w:val="1"/>
    <w:next w:val="1"/>
    <w:link w:val="31"/>
    <w:semiHidden/>
    <w:unhideWhenUsed/>
    <w:qFormat/>
    <w:uiPriority w:val="9"/>
    <w:pPr>
      <w:keepNext/>
      <w:keepLines/>
      <w:outlineLvl w:val="8"/>
    </w:pPr>
    <w:rPr>
      <w:rFonts w:asciiTheme="minorHAnsi" w:hAnsiTheme="minorHAnsi" w:eastAsiaTheme="majorEastAsia" w:cstheme="majorBidi"/>
      <w:color w:val="595959" w:themeColor="text1" w:themeTint="A6"/>
      <w:sz w:val="24"/>
      <w14:textFill>
        <w14:solidFill>
          <w14:schemeClr w14:val="tx1">
            <w14:lumMod w14:val="65000"/>
            <w14:lumOff w14:val="35000"/>
          </w14:schemeClr>
        </w14:solidFill>
      </w14:textFill>
    </w:rPr>
  </w:style>
  <w:style w:type="character" w:default="1" w:styleId="22">
    <w:name w:val="Default Paragraph Font"/>
    <w:semiHidden/>
    <w:unhideWhenUsed/>
    <w:qFormat/>
    <w:uiPriority w:val="1"/>
  </w:style>
  <w:style w:type="table" w:default="1" w:styleId="21">
    <w:name w:val="Normal Table"/>
    <w:semiHidden/>
    <w:unhideWhenUsed/>
    <w:qFormat/>
    <w:uiPriority w:val="99"/>
    <w:tblPr>
      <w:tblCellMar>
        <w:top w:w="0" w:type="dxa"/>
        <w:left w:w="108" w:type="dxa"/>
        <w:bottom w:w="0" w:type="dxa"/>
        <w:right w:w="108" w:type="dxa"/>
      </w:tblCellMar>
    </w:tblPr>
  </w:style>
  <w:style w:type="paragraph" w:styleId="2">
    <w:name w:val="Body Text Indent 2"/>
    <w:basedOn w:val="1"/>
    <w:link w:val="41"/>
    <w:qFormat/>
    <w:uiPriority w:val="0"/>
    <w:pPr>
      <w:spacing w:line="588" w:lineRule="atLeast"/>
    </w:pPr>
    <w:rPr>
      <w:rFonts w:eastAsia="方正仿宋_GBK"/>
      <w:spacing w:val="6"/>
      <w:sz w:val="30"/>
      <w:szCs w:val="22"/>
    </w:rPr>
  </w:style>
  <w:style w:type="paragraph" w:styleId="12">
    <w:name w:val="Body Text"/>
    <w:basedOn w:val="1"/>
    <w:next w:val="13"/>
    <w:link w:val="42"/>
    <w:semiHidden/>
    <w:qFormat/>
    <w:uiPriority w:val="0"/>
    <w:rPr>
      <w:rFonts w:ascii="Arial" w:hAnsi="Arial" w:eastAsia="Arial" w:cs="Arial"/>
      <w:szCs w:val="21"/>
      <w:lang w:eastAsia="en-US"/>
    </w:rPr>
  </w:style>
  <w:style w:type="paragraph" w:styleId="13">
    <w:name w:val="toc 9"/>
    <w:basedOn w:val="1"/>
    <w:next w:val="1"/>
    <w:semiHidden/>
    <w:unhideWhenUsed/>
    <w:qFormat/>
    <w:uiPriority w:val="39"/>
    <w:pPr>
      <w:ind w:left="3360" w:leftChars="1600"/>
    </w:pPr>
  </w:style>
  <w:style w:type="paragraph" w:styleId="14">
    <w:name w:val="Body Text Indent"/>
    <w:basedOn w:val="1"/>
    <w:next w:val="15"/>
    <w:link w:val="43"/>
    <w:qFormat/>
    <w:uiPriority w:val="0"/>
    <w:pPr>
      <w:ind w:firstLine="600" w:firstLineChars="200"/>
    </w:pPr>
    <w:rPr>
      <w:rFonts w:eastAsia="仿宋_GB2312"/>
      <w:sz w:val="30"/>
    </w:rPr>
  </w:style>
  <w:style w:type="paragraph" w:styleId="15">
    <w:name w:val="envelope return"/>
    <w:basedOn w:val="1"/>
    <w:semiHidden/>
    <w:unhideWhenUsed/>
    <w:qFormat/>
    <w:uiPriority w:val="99"/>
    <w:pPr>
      <w:snapToGrid w:val="0"/>
    </w:pPr>
    <w:rPr>
      <w:rFonts w:asciiTheme="majorHAnsi" w:hAnsiTheme="majorHAnsi" w:eastAsiaTheme="majorEastAsia" w:cstheme="majorBidi"/>
    </w:rPr>
  </w:style>
  <w:style w:type="paragraph" w:styleId="16">
    <w:name w:val="footer"/>
    <w:basedOn w:val="1"/>
    <w:link w:val="45"/>
    <w:unhideWhenUsed/>
    <w:qFormat/>
    <w:uiPriority w:val="99"/>
    <w:pPr>
      <w:tabs>
        <w:tab w:val="center" w:pos="4153"/>
        <w:tab w:val="right" w:pos="8306"/>
      </w:tabs>
      <w:snapToGrid w:val="0"/>
      <w:jc w:val="left"/>
    </w:pPr>
    <w:rPr>
      <w:sz w:val="18"/>
      <w:szCs w:val="18"/>
    </w:rPr>
  </w:style>
  <w:style w:type="paragraph" w:styleId="17">
    <w:name w:val="header"/>
    <w:basedOn w:val="1"/>
    <w:link w:val="44"/>
    <w:unhideWhenUsed/>
    <w:qFormat/>
    <w:uiPriority w:val="99"/>
    <w:pPr>
      <w:tabs>
        <w:tab w:val="center" w:pos="4153"/>
        <w:tab w:val="right" w:pos="8306"/>
      </w:tabs>
      <w:snapToGrid w:val="0"/>
      <w:jc w:val="center"/>
    </w:pPr>
    <w:rPr>
      <w:sz w:val="18"/>
      <w:szCs w:val="18"/>
    </w:rPr>
  </w:style>
  <w:style w:type="paragraph" w:styleId="18">
    <w:name w:val="Subtitle"/>
    <w:basedOn w:val="1"/>
    <w:next w:val="1"/>
    <w:link w:val="33"/>
    <w:qFormat/>
    <w:uiPriority w:val="11"/>
    <w:pPr>
      <w:spacing w:after="160"/>
      <w:jc w:val="center"/>
    </w:pPr>
    <w:rPr>
      <w:rFonts w:asciiTheme="majorHAnsi" w:hAnsiTheme="majorHAnsi" w:eastAsiaTheme="majorEastAsia" w:cstheme="majorBidi"/>
      <w:color w:val="595959" w:themeColor="text1" w:themeTint="A6"/>
      <w:spacing w:val="15"/>
      <w:sz w:val="28"/>
      <w:szCs w:val="28"/>
      <w14:textFill>
        <w14:solidFill>
          <w14:schemeClr w14:val="tx1">
            <w14:lumMod w14:val="65000"/>
            <w14:lumOff w14:val="35000"/>
          </w14:schemeClr>
        </w14:solidFill>
      </w14:textFill>
    </w:rPr>
  </w:style>
  <w:style w:type="paragraph" w:styleId="19">
    <w:name w:val="Normal (Web)"/>
    <w:basedOn w:val="1"/>
    <w:qFormat/>
    <w:uiPriority w:val="0"/>
    <w:pPr>
      <w:spacing w:before="100" w:beforeAutospacing="1" w:after="100" w:afterAutospacing="1"/>
      <w:ind w:left="0" w:right="0"/>
      <w:jc w:val="left"/>
    </w:pPr>
    <w:rPr>
      <w:kern w:val="0"/>
      <w:sz w:val="24"/>
      <w:lang w:val="en-US" w:eastAsia="zh-CN" w:bidi="ar"/>
    </w:rPr>
  </w:style>
  <w:style w:type="paragraph" w:styleId="20">
    <w:name w:val="Title"/>
    <w:basedOn w:val="1"/>
    <w:next w:val="1"/>
    <w:link w:val="32"/>
    <w:qFormat/>
    <w:uiPriority w:val="10"/>
    <w:pPr>
      <w:spacing w:after="80"/>
      <w:contextualSpacing/>
      <w:jc w:val="center"/>
    </w:pPr>
    <w:rPr>
      <w:rFonts w:asciiTheme="majorHAnsi" w:hAnsiTheme="majorHAnsi" w:eastAsiaTheme="majorEastAsia" w:cstheme="majorBidi"/>
      <w:spacing w:val="-10"/>
      <w:kern w:val="28"/>
      <w:sz w:val="56"/>
      <w:szCs w:val="56"/>
    </w:rPr>
  </w:style>
  <w:style w:type="character" w:customStyle="1" w:styleId="23">
    <w:name w:val="标题 1 字符"/>
    <w:basedOn w:val="22"/>
    <w:link w:val="3"/>
    <w:qFormat/>
    <w:uiPriority w:val="9"/>
    <w:rPr>
      <w:rFonts w:asciiTheme="majorHAnsi" w:hAnsiTheme="majorHAnsi" w:eastAsiaTheme="majorEastAsia" w:cstheme="majorBidi"/>
      <w:color w:val="2F5597" w:themeColor="accent1" w:themeShade="BF"/>
      <w:sz w:val="48"/>
      <w:szCs w:val="48"/>
    </w:rPr>
  </w:style>
  <w:style w:type="character" w:customStyle="1" w:styleId="24">
    <w:name w:val="标题 2 字符"/>
    <w:basedOn w:val="22"/>
    <w:link w:val="4"/>
    <w:semiHidden/>
    <w:qFormat/>
    <w:uiPriority w:val="9"/>
    <w:rPr>
      <w:rFonts w:asciiTheme="majorHAnsi" w:hAnsiTheme="majorHAnsi" w:eastAsiaTheme="majorEastAsia" w:cstheme="majorBidi"/>
      <w:color w:val="2F5597" w:themeColor="accent1" w:themeShade="BF"/>
      <w:sz w:val="40"/>
      <w:szCs w:val="40"/>
    </w:rPr>
  </w:style>
  <w:style w:type="character" w:customStyle="1" w:styleId="25">
    <w:name w:val="标题 3 字符"/>
    <w:basedOn w:val="22"/>
    <w:link w:val="5"/>
    <w:semiHidden/>
    <w:qFormat/>
    <w:uiPriority w:val="9"/>
    <w:rPr>
      <w:rFonts w:asciiTheme="majorHAnsi" w:hAnsiTheme="majorHAnsi" w:eastAsiaTheme="majorEastAsia" w:cstheme="majorBidi"/>
      <w:color w:val="2F5597" w:themeColor="accent1" w:themeShade="BF"/>
      <w:sz w:val="32"/>
      <w:szCs w:val="32"/>
    </w:rPr>
  </w:style>
  <w:style w:type="character" w:customStyle="1" w:styleId="26">
    <w:name w:val="标题 4 字符"/>
    <w:basedOn w:val="22"/>
    <w:link w:val="6"/>
    <w:semiHidden/>
    <w:qFormat/>
    <w:uiPriority w:val="9"/>
    <w:rPr>
      <w:rFonts w:cstheme="majorBidi"/>
      <w:color w:val="2F5597" w:themeColor="accent1" w:themeShade="BF"/>
      <w:sz w:val="28"/>
      <w:szCs w:val="28"/>
    </w:rPr>
  </w:style>
  <w:style w:type="character" w:customStyle="1" w:styleId="27">
    <w:name w:val="标题 5 字符"/>
    <w:basedOn w:val="22"/>
    <w:link w:val="7"/>
    <w:semiHidden/>
    <w:qFormat/>
    <w:uiPriority w:val="9"/>
    <w:rPr>
      <w:rFonts w:cstheme="majorBidi"/>
      <w:color w:val="2F5597" w:themeColor="accent1" w:themeShade="BF"/>
      <w:sz w:val="24"/>
      <w:szCs w:val="24"/>
    </w:rPr>
  </w:style>
  <w:style w:type="character" w:customStyle="1" w:styleId="28">
    <w:name w:val="标题 6 字符"/>
    <w:basedOn w:val="22"/>
    <w:link w:val="8"/>
    <w:semiHidden/>
    <w:qFormat/>
    <w:uiPriority w:val="9"/>
    <w:rPr>
      <w:rFonts w:cstheme="majorBidi"/>
      <w:b/>
      <w:bCs/>
      <w:color w:val="2F5597" w:themeColor="accent1" w:themeShade="BF"/>
      <w:sz w:val="24"/>
      <w:szCs w:val="24"/>
    </w:rPr>
  </w:style>
  <w:style w:type="character" w:customStyle="1" w:styleId="29">
    <w:name w:val="标题 7 字符"/>
    <w:basedOn w:val="22"/>
    <w:link w:val="9"/>
    <w:semiHidden/>
    <w:qFormat/>
    <w:uiPriority w:val="9"/>
    <w:rPr>
      <w:rFonts w:cstheme="majorBidi"/>
      <w:b/>
      <w:bCs/>
      <w:color w:val="595959" w:themeColor="text1" w:themeTint="A6"/>
      <w:sz w:val="24"/>
      <w:szCs w:val="24"/>
      <w14:textFill>
        <w14:solidFill>
          <w14:schemeClr w14:val="tx1">
            <w14:lumMod w14:val="65000"/>
            <w14:lumOff w14:val="35000"/>
          </w14:schemeClr>
        </w14:solidFill>
      </w14:textFill>
    </w:rPr>
  </w:style>
  <w:style w:type="character" w:customStyle="1" w:styleId="30">
    <w:name w:val="标题 8 字符"/>
    <w:basedOn w:val="22"/>
    <w:link w:val="10"/>
    <w:semiHidden/>
    <w:qFormat/>
    <w:uiPriority w:val="9"/>
    <w:rPr>
      <w:rFonts w:cstheme="majorBidi"/>
      <w:color w:val="595959" w:themeColor="text1" w:themeTint="A6"/>
      <w:sz w:val="24"/>
      <w:szCs w:val="24"/>
      <w14:textFill>
        <w14:solidFill>
          <w14:schemeClr w14:val="tx1">
            <w14:lumMod w14:val="65000"/>
            <w14:lumOff w14:val="35000"/>
          </w14:schemeClr>
        </w14:solidFill>
      </w14:textFill>
    </w:rPr>
  </w:style>
  <w:style w:type="character" w:customStyle="1" w:styleId="31">
    <w:name w:val="标题 9 字符"/>
    <w:basedOn w:val="22"/>
    <w:link w:val="11"/>
    <w:semiHidden/>
    <w:qFormat/>
    <w:uiPriority w:val="9"/>
    <w:rPr>
      <w:rFonts w:eastAsiaTheme="majorEastAsia" w:cstheme="majorBidi"/>
      <w:color w:val="595959" w:themeColor="text1" w:themeTint="A6"/>
      <w:sz w:val="24"/>
      <w:szCs w:val="24"/>
      <w14:textFill>
        <w14:solidFill>
          <w14:schemeClr w14:val="tx1">
            <w14:lumMod w14:val="65000"/>
            <w14:lumOff w14:val="35000"/>
          </w14:schemeClr>
        </w14:solidFill>
      </w14:textFill>
    </w:rPr>
  </w:style>
  <w:style w:type="character" w:customStyle="1" w:styleId="32">
    <w:name w:val="标题 字符"/>
    <w:basedOn w:val="22"/>
    <w:link w:val="20"/>
    <w:qFormat/>
    <w:uiPriority w:val="10"/>
    <w:rPr>
      <w:rFonts w:asciiTheme="majorHAnsi" w:hAnsiTheme="majorHAnsi" w:eastAsiaTheme="majorEastAsia" w:cstheme="majorBidi"/>
      <w:spacing w:val="-10"/>
      <w:kern w:val="28"/>
      <w:sz w:val="56"/>
      <w:szCs w:val="56"/>
    </w:rPr>
  </w:style>
  <w:style w:type="character" w:customStyle="1" w:styleId="33">
    <w:name w:val="副标题 字符"/>
    <w:basedOn w:val="22"/>
    <w:link w:val="18"/>
    <w:qFormat/>
    <w:uiPriority w:val="11"/>
    <w:rPr>
      <w:rFonts w:asciiTheme="majorHAnsi" w:hAnsiTheme="majorHAnsi" w:eastAsiaTheme="majorEastAsia" w:cstheme="majorBidi"/>
      <w:color w:val="595959" w:themeColor="text1" w:themeTint="A6"/>
      <w:spacing w:val="15"/>
      <w:sz w:val="28"/>
      <w:szCs w:val="28"/>
      <w14:textFill>
        <w14:solidFill>
          <w14:schemeClr w14:val="tx1">
            <w14:lumMod w14:val="65000"/>
            <w14:lumOff w14:val="35000"/>
          </w14:schemeClr>
        </w14:solidFill>
      </w14:textFill>
    </w:rPr>
  </w:style>
  <w:style w:type="paragraph" w:styleId="34">
    <w:name w:val="Quote"/>
    <w:basedOn w:val="1"/>
    <w:next w:val="1"/>
    <w:link w:val="35"/>
    <w:qFormat/>
    <w:uiPriority w:val="29"/>
    <w:pPr>
      <w:spacing w:before="160" w:after="160"/>
      <w:jc w:val="center"/>
    </w:pPr>
    <w:rPr>
      <w:rFonts w:ascii="Times New Roman" w:hAnsi="Times New Roman" w:eastAsia="仿宋_GB2312"/>
      <w:i/>
      <w:iCs/>
      <w:color w:val="404040" w:themeColor="text1" w:themeTint="BF"/>
      <w:sz w:val="24"/>
      <w14:textFill>
        <w14:solidFill>
          <w14:schemeClr w14:val="tx1">
            <w14:lumMod w14:val="75000"/>
            <w14:lumOff w14:val="25000"/>
          </w14:schemeClr>
        </w14:solidFill>
      </w14:textFill>
    </w:rPr>
  </w:style>
  <w:style w:type="character" w:customStyle="1" w:styleId="35">
    <w:name w:val="引用 字符"/>
    <w:basedOn w:val="22"/>
    <w:link w:val="34"/>
    <w:qFormat/>
    <w:uiPriority w:val="29"/>
    <w:rPr>
      <w:rFonts w:ascii="Times New Roman" w:hAnsi="Times New Roman" w:eastAsia="仿宋_GB2312" w:cs="Times New Roman"/>
      <w:i/>
      <w:iCs/>
      <w:color w:val="404040" w:themeColor="text1" w:themeTint="BF"/>
      <w:sz w:val="24"/>
      <w:szCs w:val="24"/>
      <w14:textFill>
        <w14:solidFill>
          <w14:schemeClr w14:val="tx1">
            <w14:lumMod w14:val="75000"/>
            <w14:lumOff w14:val="25000"/>
          </w14:schemeClr>
        </w14:solidFill>
      </w14:textFill>
    </w:rPr>
  </w:style>
  <w:style w:type="paragraph" w:styleId="36">
    <w:name w:val="List Paragraph"/>
    <w:basedOn w:val="1"/>
    <w:qFormat/>
    <w:uiPriority w:val="34"/>
    <w:pPr>
      <w:ind w:left="720"/>
      <w:contextualSpacing/>
    </w:pPr>
    <w:rPr>
      <w:rFonts w:ascii="Times New Roman" w:hAnsi="Times New Roman" w:eastAsia="仿宋_GB2312"/>
      <w:sz w:val="24"/>
    </w:rPr>
  </w:style>
  <w:style w:type="character" w:customStyle="1" w:styleId="37">
    <w:name w:val="Intense Emphasis"/>
    <w:basedOn w:val="22"/>
    <w:qFormat/>
    <w:uiPriority w:val="21"/>
    <w:rPr>
      <w:i/>
      <w:iCs/>
      <w:color w:val="2F5597" w:themeColor="accent1" w:themeShade="BF"/>
    </w:rPr>
  </w:style>
  <w:style w:type="paragraph" w:styleId="38">
    <w:name w:val="Intense Quote"/>
    <w:basedOn w:val="1"/>
    <w:next w:val="1"/>
    <w:link w:val="39"/>
    <w:qFormat/>
    <w:uiPriority w:val="30"/>
    <w:pPr>
      <w:pBdr>
        <w:top w:val="single" w:color="2F5496" w:themeColor="accent1" w:themeShade="BF" w:sz="4" w:space="10"/>
        <w:bottom w:val="single" w:color="2F5496" w:themeColor="accent1" w:themeShade="BF" w:sz="4" w:space="10"/>
      </w:pBdr>
      <w:spacing w:before="360" w:after="360"/>
      <w:ind w:left="864" w:right="864"/>
      <w:jc w:val="center"/>
    </w:pPr>
    <w:rPr>
      <w:rFonts w:ascii="Times New Roman" w:hAnsi="Times New Roman" w:eastAsia="仿宋_GB2312"/>
      <w:i/>
      <w:iCs/>
      <w:color w:val="2F5597" w:themeColor="accent1" w:themeShade="BF"/>
      <w:sz w:val="24"/>
    </w:rPr>
  </w:style>
  <w:style w:type="character" w:customStyle="1" w:styleId="39">
    <w:name w:val="明显引用 字符"/>
    <w:basedOn w:val="22"/>
    <w:link w:val="38"/>
    <w:qFormat/>
    <w:uiPriority w:val="30"/>
    <w:rPr>
      <w:rFonts w:ascii="Times New Roman" w:hAnsi="Times New Roman" w:eastAsia="仿宋_GB2312" w:cs="Times New Roman"/>
      <w:i/>
      <w:iCs/>
      <w:color w:val="2F5597" w:themeColor="accent1" w:themeShade="BF"/>
      <w:sz w:val="24"/>
      <w:szCs w:val="24"/>
    </w:rPr>
  </w:style>
  <w:style w:type="character" w:customStyle="1" w:styleId="40">
    <w:name w:val="Intense Reference"/>
    <w:basedOn w:val="22"/>
    <w:qFormat/>
    <w:uiPriority w:val="32"/>
    <w:rPr>
      <w:b/>
      <w:bCs/>
      <w:smallCaps/>
      <w:color w:val="2F5597" w:themeColor="accent1" w:themeShade="BF"/>
      <w:spacing w:val="5"/>
    </w:rPr>
  </w:style>
  <w:style w:type="character" w:customStyle="1" w:styleId="41">
    <w:name w:val="正文文本缩进 2 字符"/>
    <w:basedOn w:val="22"/>
    <w:link w:val="2"/>
    <w:qFormat/>
    <w:uiPriority w:val="0"/>
    <w:rPr>
      <w:rFonts w:ascii="Calibri" w:hAnsi="Calibri" w:eastAsia="方正仿宋_GBK" w:cs="Times New Roman"/>
      <w:spacing w:val="6"/>
      <w:sz w:val="30"/>
    </w:rPr>
  </w:style>
  <w:style w:type="character" w:customStyle="1" w:styleId="42">
    <w:name w:val="正文文本 字符"/>
    <w:basedOn w:val="22"/>
    <w:link w:val="12"/>
    <w:semiHidden/>
    <w:qFormat/>
    <w:uiPriority w:val="0"/>
    <w:rPr>
      <w:rFonts w:ascii="Arial" w:hAnsi="Arial" w:eastAsia="Arial" w:cs="Arial"/>
      <w:szCs w:val="21"/>
      <w:lang w:eastAsia="en-US"/>
    </w:rPr>
  </w:style>
  <w:style w:type="character" w:customStyle="1" w:styleId="43">
    <w:name w:val="正文文本缩进 字符"/>
    <w:basedOn w:val="22"/>
    <w:link w:val="14"/>
    <w:qFormat/>
    <w:uiPriority w:val="0"/>
    <w:rPr>
      <w:rFonts w:ascii="Calibri" w:hAnsi="Calibri" w:eastAsia="仿宋_GB2312" w:cs="Times New Roman"/>
      <w:sz w:val="30"/>
      <w:szCs w:val="24"/>
    </w:rPr>
  </w:style>
  <w:style w:type="character" w:customStyle="1" w:styleId="44">
    <w:name w:val="页眉 字符"/>
    <w:basedOn w:val="22"/>
    <w:link w:val="17"/>
    <w:qFormat/>
    <w:uiPriority w:val="99"/>
    <w:rPr>
      <w:rFonts w:ascii="Calibri" w:hAnsi="Calibri" w:eastAsia="宋体" w:cs="Times New Roman"/>
      <w:sz w:val="18"/>
      <w:szCs w:val="18"/>
    </w:rPr>
  </w:style>
  <w:style w:type="character" w:customStyle="1" w:styleId="45">
    <w:name w:val="页脚 字符"/>
    <w:basedOn w:val="22"/>
    <w:link w:val="16"/>
    <w:qFormat/>
    <w:uiPriority w:val="99"/>
    <w:rPr>
      <w:rFonts w:ascii="Calibri" w:hAnsi="Calibri" w:eastAsia="宋体" w:cs="Times New Roman"/>
      <w:sz w:val="18"/>
      <w:szCs w:val="18"/>
    </w:rPr>
  </w:style>
  <w:style w:type="paragraph" w:customStyle="1" w:styleId="46">
    <w:name w:val="列出段落1"/>
    <w:basedOn w:val="1"/>
    <w:next w:val="1"/>
    <w:qFormat/>
    <w:uiPriority w:val="34"/>
    <w:pPr>
      <w:ind w:firstLine="42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2421</Words>
  <Characters>2699</Characters>
  <Lines>10</Lines>
  <Paragraphs>2</Paragraphs>
  <TotalTime>49</TotalTime>
  <ScaleCrop>false</ScaleCrop>
  <LinksUpToDate>false</LinksUpToDate>
  <CharactersWithSpaces>2757</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2025-11-11T17:05:00Z</dcterms:created>
  <dc:creator>v</dc:creator>
  <cp:lastModifiedBy>～小太阳。</cp:lastModifiedBy>
  <cp:lastPrinted>2025-12-17T10:04:00Z</cp:lastPrinted>
  <dcterms:modified xsi:type="dcterms:W3CDTF">2025-12-18T01:59:23Z</dcterms:modified>
  <cp:revision>69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eyJoZGlkIjoiN2JhZWQ5OTNmMDkxZjMwYjU4ZmUwNzc3NTdiZGUwY2IiLCJ1c2VySWQiOiIxMDc2NTE4NzkzIn0=</vt:lpwstr>
  </property>
  <property fmtid="{D5CDD505-2E9C-101B-9397-08002B2CF9AE}" pid="3" name="KSOProductBuildVer">
    <vt:lpwstr>2052-12.1.0.24034</vt:lpwstr>
  </property>
  <property fmtid="{D5CDD505-2E9C-101B-9397-08002B2CF9AE}" pid="4" name="ICV">
    <vt:lpwstr>85901DB7F2DD4CD5BD42824042B6CDA9_13</vt:lpwstr>
  </property>
</Properties>
</file>