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FC60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12C9A3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6DA147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3871A3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79E49C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0C3F6B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7809B7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  <w:szCs w:val="32"/>
        </w:rPr>
      </w:pPr>
    </w:p>
    <w:p w14:paraId="09A58409">
      <w:pPr>
        <w:ind w:left="0" w:leftChars="0" w:right="0" w:rightChars="0" w:firstLine="0" w:firstLineChars="0"/>
        <w:jc w:val="center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常财审〔20</w:t>
      </w:r>
      <w:r>
        <w:rPr>
          <w:rFonts w:hint="eastAsia" w:ascii="仿宋_GB2312" w:hAnsi="仿宋_GB2312" w:eastAsia="仿宋_GB2312"/>
          <w:sz w:val="32"/>
          <w:lang w:val="en-US" w:eastAsia="zh-CN"/>
        </w:rPr>
        <w:t>26</w:t>
      </w:r>
      <w:r>
        <w:rPr>
          <w:rFonts w:hint="eastAsia" w:ascii="仿宋_GB2312" w:hAnsi="仿宋_GB2312" w:eastAsia="仿宋_GB2312"/>
          <w:sz w:val="32"/>
        </w:rPr>
        <w:t>〕结字</w:t>
      </w:r>
      <w:r>
        <w:rPr>
          <w:rFonts w:hint="eastAsia" w:ascii="仿宋_GB2312" w:hAnsi="仿宋_GB2312" w:eastAsia="仿宋_GB2312"/>
          <w:sz w:val="32"/>
          <w:lang w:val="en-US" w:eastAsia="zh-CN"/>
        </w:rPr>
        <w:t>35</w:t>
      </w:r>
      <w:r>
        <w:rPr>
          <w:rFonts w:hint="eastAsia" w:ascii="仿宋_GB2312" w:hAnsi="仿宋_GB2312" w:eastAsia="仿宋_GB2312"/>
          <w:sz w:val="32"/>
        </w:rPr>
        <w:t>号</w:t>
      </w:r>
    </w:p>
    <w:p w14:paraId="58A33A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宋体" w:hAnsi="宋体" w:cs="宋体"/>
          <w:spacing w:val="20"/>
          <w:sz w:val="44"/>
          <w:szCs w:val="44"/>
        </w:rPr>
      </w:pPr>
    </w:p>
    <w:p w14:paraId="353E371F">
      <w:pPr>
        <w:numPr>
          <w:ilvl w:val="0"/>
          <w:numId w:val="0"/>
        </w:numPr>
        <w:jc w:val="center"/>
        <w:rPr>
          <w:rFonts w:hint="eastAsia" w:asciiTheme="majorEastAsia" w:hAnsiTheme="majorEastAsia" w:eastAsiaTheme="majorEastAsia" w:cstheme="majorEastAsia"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pacing w:val="-11"/>
          <w:sz w:val="44"/>
          <w:szCs w:val="44"/>
          <w:lang w:val="en-US" w:eastAsia="zh-CN"/>
        </w:rPr>
        <w:t>关</w:t>
      </w:r>
      <w:r>
        <w:rPr>
          <w:rFonts w:hint="eastAsia" w:asciiTheme="majorEastAsia" w:hAnsiTheme="majorEastAsia" w:eastAsiaTheme="majorEastAsia" w:cstheme="majorEastAsia"/>
          <w:sz w:val="44"/>
          <w:szCs w:val="44"/>
          <w:lang w:val="en-US" w:eastAsia="zh-CN"/>
        </w:rPr>
        <w:t>于竹根潭路（桃花源路-芙蓉路）新建</w:t>
      </w:r>
      <w:r>
        <w:rPr>
          <w:rFonts w:hint="eastAsia" w:asciiTheme="majorEastAsia" w:hAnsiTheme="majorEastAsia" w:eastAsiaTheme="majorEastAsia" w:cstheme="majorEastAsia"/>
          <w:spacing w:val="-11"/>
          <w:sz w:val="44"/>
          <w:szCs w:val="44"/>
          <w:lang w:val="en-US" w:eastAsia="zh-CN"/>
        </w:rPr>
        <w:t>工程  服务</w:t>
      </w:r>
      <w:r>
        <w:rPr>
          <w:rFonts w:hint="eastAsia" w:asciiTheme="majorEastAsia" w:hAnsiTheme="majorEastAsia" w:eastAsiaTheme="majorEastAsia" w:cstheme="majorEastAsia"/>
          <w:spacing w:val="20"/>
          <w:sz w:val="44"/>
          <w:szCs w:val="44"/>
          <w:lang w:val="en-US" w:eastAsia="zh-CN"/>
        </w:rPr>
        <w:t>性前期费</w:t>
      </w:r>
      <w:r>
        <w:rPr>
          <w:rFonts w:hint="eastAsia" w:asciiTheme="majorEastAsia" w:hAnsiTheme="majorEastAsia" w:eastAsiaTheme="majorEastAsia" w:cstheme="majorEastAsia"/>
          <w:sz w:val="44"/>
          <w:szCs w:val="44"/>
          <w:lang w:val="en-US" w:eastAsia="zh-CN"/>
        </w:rPr>
        <w:t>的评审意见</w:t>
      </w:r>
    </w:p>
    <w:p w14:paraId="1E0A423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ABC3A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常德市融资核算中心：</w:t>
      </w:r>
    </w:p>
    <w:p w14:paraId="2AE4836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受你中心委托，根据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常德市城投龙马建设项目管理有限公司送审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资料，我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中心对竹根潭路（桃花源路-芙蓉路）新建工程前期费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进行了评价和审查。</w:t>
      </w:r>
    </w:p>
    <w:p w14:paraId="2B93B1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一、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项目立项批复情况</w:t>
      </w:r>
    </w:p>
    <w:p w14:paraId="1050F78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竹根潭路（桃花源路-芙蓉路）新建工程由常德市发改委常发改投〔2012〕162号批复立项，总批复金额为14806万元，其中工程费7338万元、征地拆迁费6144万元、其他费1324万元。道路西起桃花源路，东至芙蓉路，全长1757米。</w:t>
      </w:r>
    </w:p>
    <w:p w14:paraId="259804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二、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项目已评审预结算情况（不含征拆）</w:t>
      </w:r>
    </w:p>
    <w:p w14:paraId="3FA4F4C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竹根潭路（桃花源路-芙蓉路）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新建工程预算评审金额51344679元（常财审〔2009〕预字218号，其中工程费48899694元、不可预见费2444985元），主体工程结算评审金额48615502元（常财审〔2022〕结字20号）。</w:t>
      </w:r>
    </w:p>
    <w:p w14:paraId="36C712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三、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本次送审情况</w:t>
      </w:r>
    </w:p>
    <w:p w14:paraId="5E92931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本次送审竹根潭路（桃花源路-芙蓉路）新建工程服务性前期费，评审编号X202521号。主要包括可行性研究报告编制费、水土保持方案编制费、环境影响评价报告编制费、测绘费、设计费、造价咨询费、监理费、震损鉴定费、施工图审查费、建设单位管理费、第三方结算审核费。</w:t>
      </w:r>
    </w:p>
    <w:p w14:paraId="198C58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四、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存在的问题</w:t>
      </w:r>
    </w:p>
    <w:p w14:paraId="6917BAB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1.建库图费属于三星西路工程，与本工程无关；</w:t>
      </w:r>
    </w:p>
    <w:p w14:paraId="412E4AC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2.设计费、监理费应执行中标优惠率；</w:t>
      </w:r>
    </w:p>
    <w:p w14:paraId="7B98B89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3.项目过程中零星项目内审费，由建设单位在管理费中列支；</w:t>
      </w:r>
    </w:p>
    <w:p w14:paraId="46A412C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4.根据相关规定，审减率超15%及以上的，同比例扣减建设单位管理费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。</w:t>
      </w:r>
    </w:p>
    <w:p w14:paraId="6D353E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五、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评审意见</w:t>
      </w:r>
    </w:p>
    <w:p w14:paraId="21C39F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该服务性前期费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审金额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第三方审核金额）2559898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，评审发现问题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 w:eastAsia="zh-CN"/>
        </w:rPr>
        <w:t>金额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135044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 w:eastAsia="zh-CN"/>
        </w:rPr>
        <w:t>元（详见附表）。</w:t>
      </w:r>
    </w:p>
    <w:p w14:paraId="1B19287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六、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有关说明</w:t>
      </w:r>
    </w:p>
    <w:p w14:paraId="5C652A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建设单位管理费以结算审定工程费为计算基数；</w:t>
      </w:r>
    </w:p>
    <w:p w14:paraId="327F2A0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2.根据送审资料显示，该工程全部服务性前期费已清理完毕。除本次已审结算费用外，勘察勘探费、震损补偿费、工程测量费及检测费缺乏关键资料，本次未予送审；</w:t>
      </w:r>
    </w:p>
    <w:p w14:paraId="7A604BA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本项目送审资料经项目单位整理收集、主管部门审核、资金管理科室签批，评审中心根据送审资料进行评价和审查，不对资料真实性和完整性、合规性等负责；</w:t>
      </w:r>
    </w:p>
    <w:p w14:paraId="479B14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对纳入审计监督范围项目，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业主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单位应及时将完整的结算竣工资料报送市审计局，并积极主动配合审计监督工作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，后续如因资料增加或缺失、内容变更造成的费用调整，由业主单位自行负责。</w:t>
      </w:r>
    </w:p>
    <w:p w14:paraId="66E8EAC1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DE050E7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51C7A3A5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368569AB">
      <w:pPr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</w:p>
    <w:p w14:paraId="2818B8B6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77C9913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常德市财政局投资评审中心</w:t>
      </w:r>
    </w:p>
    <w:p w14:paraId="59E836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60" w:firstLineChars="18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 w14:paraId="4A474D46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7FE68E7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AE39998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051E08A0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05B52C9A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5E89D64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249E09D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2ABA34F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附表</w:t>
      </w:r>
    </w:p>
    <w:tbl>
      <w:tblPr>
        <w:tblStyle w:val="4"/>
        <w:tblW w:w="981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"/>
        <w:gridCol w:w="2754"/>
        <w:gridCol w:w="2436"/>
        <w:gridCol w:w="1967"/>
        <w:gridCol w:w="2005"/>
      </w:tblGrid>
      <w:tr w14:paraId="416F86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98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5CBA224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44"/>
                <w:szCs w:val="44"/>
                <w:lang w:val="en-US" w:eastAsia="zh-CN"/>
              </w:rPr>
              <w:t>竹根潭路（桃花源路-芙蓉路）新建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工程服务性</w:t>
            </w:r>
          </w:p>
          <w:p w14:paraId="442BE16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前期费发现问题情况汇总表</w:t>
            </w:r>
          </w:p>
        </w:tc>
      </w:tr>
      <w:tr w14:paraId="455C5A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8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F9B4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单位：元</w:t>
            </w:r>
          </w:p>
        </w:tc>
      </w:tr>
      <w:tr w14:paraId="5C91C7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6F8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Arial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AC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C5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报送评审金额</w:t>
            </w:r>
            <w:r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（第三方审核金额）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F3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评审发现问题金额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C6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 注</w:t>
            </w:r>
          </w:p>
        </w:tc>
      </w:tr>
      <w:tr w14:paraId="5620BA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71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94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环境影响评价表编制费</w:t>
            </w:r>
          </w:p>
        </w:tc>
        <w:tc>
          <w:tcPr>
            <w:tcW w:w="2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82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88501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DF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6B285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E35E2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7F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DE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水土保持方案编制费</w:t>
            </w:r>
          </w:p>
        </w:tc>
        <w:tc>
          <w:tcPr>
            <w:tcW w:w="2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31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110000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AB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D53A0D2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04EF1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7C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56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可行性研究报告编制费</w:t>
            </w:r>
          </w:p>
        </w:tc>
        <w:tc>
          <w:tcPr>
            <w:tcW w:w="2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F0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113054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5E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7787F0F">
            <w:pP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E289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BC9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33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建库图费</w:t>
            </w:r>
          </w:p>
        </w:tc>
        <w:tc>
          <w:tcPr>
            <w:tcW w:w="2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B1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1B4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-200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7CCF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属于三星西路工程</w:t>
            </w:r>
          </w:p>
        </w:tc>
      </w:tr>
      <w:tr w14:paraId="657982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D2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45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地籍测绘费、拨地定桩</w:t>
            </w:r>
          </w:p>
        </w:tc>
        <w:tc>
          <w:tcPr>
            <w:tcW w:w="2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04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80750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42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20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D4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市国土测绘院</w:t>
            </w:r>
          </w:p>
        </w:tc>
      </w:tr>
      <w:tr w14:paraId="2C735E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68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38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算面积、清绘费</w:t>
            </w:r>
          </w:p>
        </w:tc>
        <w:tc>
          <w:tcPr>
            <w:tcW w:w="2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9C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2800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D4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2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24B9D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E04A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DE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4F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测图面积</w:t>
            </w:r>
          </w:p>
        </w:tc>
        <w:tc>
          <w:tcPr>
            <w:tcW w:w="2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80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5400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00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2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C9FE6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5F19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62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99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拨地定桩、清绘费</w:t>
            </w:r>
          </w:p>
        </w:tc>
        <w:tc>
          <w:tcPr>
            <w:tcW w:w="2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8C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58400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B5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2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20386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EDB4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14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CC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地形图测绘费</w:t>
            </w:r>
          </w:p>
        </w:tc>
        <w:tc>
          <w:tcPr>
            <w:tcW w:w="2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CD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29091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2DE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200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E3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市规划设计院</w:t>
            </w:r>
          </w:p>
        </w:tc>
      </w:tr>
      <w:tr w14:paraId="572A07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F8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E5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设计费</w:t>
            </w:r>
          </w:p>
        </w:tc>
        <w:tc>
          <w:tcPr>
            <w:tcW w:w="2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19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722671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31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-19291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35141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执行中标优惠率</w:t>
            </w:r>
          </w:p>
        </w:tc>
      </w:tr>
      <w:tr w14:paraId="6F1ED1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F1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DC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造价咨询费（零星工程）</w:t>
            </w:r>
          </w:p>
        </w:tc>
        <w:tc>
          <w:tcPr>
            <w:tcW w:w="2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E9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4424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4C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-4424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BF1E8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建设单位管理费中列支</w:t>
            </w:r>
          </w:p>
        </w:tc>
      </w:tr>
      <w:tr w14:paraId="30EC66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15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2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63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监理费</w:t>
            </w:r>
          </w:p>
        </w:tc>
        <w:tc>
          <w:tcPr>
            <w:tcW w:w="2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A2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648143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38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-1647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EC368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执行中标优惠率</w:t>
            </w:r>
          </w:p>
        </w:tc>
      </w:tr>
      <w:tr w14:paraId="7DB897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A5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2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DD4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造价咨询费</w:t>
            </w:r>
          </w:p>
        </w:tc>
        <w:tc>
          <w:tcPr>
            <w:tcW w:w="2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7D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123689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6C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11083">
            <w:pP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F5AE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FF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2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CE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震损鉴定费</w:t>
            </w:r>
          </w:p>
        </w:tc>
        <w:tc>
          <w:tcPr>
            <w:tcW w:w="2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07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45000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5D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74426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2AA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10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2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C7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施工图审查费</w:t>
            </w:r>
          </w:p>
        </w:tc>
        <w:tc>
          <w:tcPr>
            <w:tcW w:w="2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EDB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29648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13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3163885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0CD37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C6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2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9E4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建设单位管理费</w:t>
            </w:r>
          </w:p>
        </w:tc>
        <w:tc>
          <w:tcPr>
            <w:tcW w:w="2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6C1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486155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8B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-109482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26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结算审减率22.52%，同比例扣减</w:t>
            </w:r>
          </w:p>
        </w:tc>
      </w:tr>
      <w:tr w14:paraId="674016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48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2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5D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第三方结算审核费</w:t>
            </w:r>
          </w:p>
        </w:tc>
        <w:tc>
          <w:tcPr>
            <w:tcW w:w="2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BBC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11972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3F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D9812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575D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CD85D4E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C9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  计</w:t>
            </w:r>
          </w:p>
        </w:tc>
        <w:tc>
          <w:tcPr>
            <w:tcW w:w="2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72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2559898</w:t>
            </w:r>
          </w:p>
        </w:tc>
        <w:tc>
          <w:tcPr>
            <w:tcW w:w="1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84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-135044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B0947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3E8681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  <w:rPr>
          <w:rFonts w:hint="default" w:ascii="方正仿宋_GB2312" w:hAnsi="方正仿宋_GB2312" w:eastAsia="方正仿宋_GB2312" w:cs="方正仿宋_GB2312"/>
          <w:sz w:val="32"/>
          <w:szCs w:val="32"/>
          <w:lang w:val="en-US" w:eastAsia="zh-CN"/>
        </w:rPr>
      </w:pPr>
    </w:p>
    <w:sectPr>
      <w:pgSz w:w="11906" w:h="16838"/>
      <w:pgMar w:top="2154" w:right="1531" w:bottom="1440" w:left="1531" w:header="851" w:footer="992" w:gutter="0"/>
      <w:pgNumType w:fmt="decimal"/>
      <w:cols w:space="0" w:num="1"/>
      <w:titlePg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  <w:embedRegular r:id="rId1" w:fontKey="{90AB2D91-C6A2-4545-93F5-8B464230EA11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3872B62A-4204-41BC-AADF-05CA33CC6A6C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C3395A4A-D84E-4073-964E-FA083291472A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8D441696-0AAE-45DC-8A2C-12332CE4634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B65211"/>
    <w:rsid w:val="00980E9E"/>
    <w:rsid w:val="00E60A9C"/>
    <w:rsid w:val="016722DB"/>
    <w:rsid w:val="09B47E91"/>
    <w:rsid w:val="0A9877F2"/>
    <w:rsid w:val="0E6E61CA"/>
    <w:rsid w:val="0F9C3551"/>
    <w:rsid w:val="11151A4A"/>
    <w:rsid w:val="117D2A63"/>
    <w:rsid w:val="11AA54FC"/>
    <w:rsid w:val="122A36D2"/>
    <w:rsid w:val="12971BF6"/>
    <w:rsid w:val="12B907F9"/>
    <w:rsid w:val="15BB1243"/>
    <w:rsid w:val="172A60BA"/>
    <w:rsid w:val="1CC5787D"/>
    <w:rsid w:val="1E047E0B"/>
    <w:rsid w:val="1E96209B"/>
    <w:rsid w:val="1EBE4245"/>
    <w:rsid w:val="1FD61FB0"/>
    <w:rsid w:val="226E1FC2"/>
    <w:rsid w:val="2C2D3BF3"/>
    <w:rsid w:val="2CFF241A"/>
    <w:rsid w:val="2D636E4D"/>
    <w:rsid w:val="2FB03F14"/>
    <w:rsid w:val="30472667"/>
    <w:rsid w:val="31B567CE"/>
    <w:rsid w:val="32B22189"/>
    <w:rsid w:val="35441B38"/>
    <w:rsid w:val="40B7508E"/>
    <w:rsid w:val="41C65B73"/>
    <w:rsid w:val="41E82F93"/>
    <w:rsid w:val="4336703C"/>
    <w:rsid w:val="47584DBF"/>
    <w:rsid w:val="49837F30"/>
    <w:rsid w:val="4B2D1FC8"/>
    <w:rsid w:val="4C0D6FF1"/>
    <w:rsid w:val="4CC27294"/>
    <w:rsid w:val="4D8030EB"/>
    <w:rsid w:val="4F8356CE"/>
    <w:rsid w:val="513D15DF"/>
    <w:rsid w:val="53941C0C"/>
    <w:rsid w:val="54DD333B"/>
    <w:rsid w:val="54EA3F8A"/>
    <w:rsid w:val="56C358CE"/>
    <w:rsid w:val="5922354D"/>
    <w:rsid w:val="5AB65211"/>
    <w:rsid w:val="5AF54CD9"/>
    <w:rsid w:val="5E4A1F22"/>
    <w:rsid w:val="5E5F6603"/>
    <w:rsid w:val="60B51595"/>
    <w:rsid w:val="635527B8"/>
    <w:rsid w:val="638D1C65"/>
    <w:rsid w:val="65C27948"/>
    <w:rsid w:val="6A7618A7"/>
    <w:rsid w:val="6F8F04BD"/>
    <w:rsid w:val="75B04275"/>
    <w:rsid w:val="77A63619"/>
    <w:rsid w:val="77D376CA"/>
    <w:rsid w:val="78DE73D2"/>
    <w:rsid w:val="79546BC7"/>
    <w:rsid w:val="7DCC7C79"/>
    <w:rsid w:val="7FA2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71"/>
    <w:basedOn w:val="5"/>
    <w:qFormat/>
    <w:uiPriority w:val="0"/>
    <w:rPr>
      <w:rFonts w:hint="eastAsia" w:ascii="仿宋_GB2312" w:eastAsia="仿宋_GB2312" w:cs="仿宋_GB2312"/>
      <w:b/>
      <w:bCs/>
      <w:color w:val="000000"/>
      <w:sz w:val="22"/>
      <w:szCs w:val="22"/>
      <w:u w:val="none"/>
    </w:rPr>
  </w:style>
  <w:style w:type="paragraph" w:customStyle="1" w:styleId="7">
    <w:name w:val="列出段落1"/>
    <w:basedOn w:val="1"/>
    <w:next w:val="1"/>
    <w:qFormat/>
    <w:uiPriority w:val="34"/>
    <w:pPr>
      <w:ind w:firstLine="420"/>
    </w:pPr>
  </w:style>
  <w:style w:type="character" w:customStyle="1" w:styleId="8">
    <w:name w:val="font41"/>
    <w:basedOn w:val="5"/>
    <w:qFormat/>
    <w:uiPriority w:val="0"/>
    <w:rPr>
      <w:rFonts w:hint="eastAsia" w:ascii="仿宋_GB2312" w:eastAsia="仿宋_GB2312" w:cs="仿宋_GB2312"/>
      <w:b/>
      <w:bCs/>
      <w:color w:val="000000"/>
      <w:sz w:val="22"/>
      <w:szCs w:val="22"/>
      <w:u w:val="none"/>
    </w:rPr>
  </w:style>
  <w:style w:type="character" w:customStyle="1" w:styleId="9">
    <w:name w:val="font51"/>
    <w:basedOn w:val="5"/>
    <w:qFormat/>
    <w:uiPriority w:val="0"/>
    <w:rPr>
      <w:rFonts w:hint="eastAsia" w:ascii="仿宋_GB2312" w:eastAsia="仿宋_GB2312" w:cs="仿宋_GB2312"/>
      <w:b/>
      <w:bCs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1197</Words>
  <Characters>1405</Characters>
  <Lines>0</Lines>
  <Paragraphs>0</Paragraphs>
  <TotalTime>162</TotalTime>
  <ScaleCrop>false</ScaleCrop>
  <LinksUpToDate>false</LinksUpToDate>
  <CharactersWithSpaces>1416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2025-12-15T00:18:00Z</dcterms:created>
  <dc:creator>～小太阳。</dc:creator>
  <cp:lastModifiedBy>～小太阳。</cp:lastModifiedBy>
  <cp:lastPrinted>2026-01-26T07:12:00Z</cp:lastPrinted>
  <dcterms:modified xsi:type="dcterms:W3CDTF">2026-04-10T01:38:25Z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9B349FAA253A4CBDAACA9B9C4D1112D2_13</vt:lpwstr>
  </property>
  <property fmtid="{D5CDD505-2E9C-101B-9397-08002B2CF9AE}" pid="4" name="KSOTemplateDocerSaveRecord">
    <vt:lpwstr>eyJoZGlkIjoiZWMwNTc0MGJjNGVlNGU2MWIxYzUzZGM2Y2Q4MTIzY2EiLCJ1c2VySWQiOiIxMDc2NTE4NzkzIn0=</vt:lpwstr>
  </property>
</Properties>
</file>