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7C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2123423747_WPSOffice_Level1"/>
      <w:bookmarkStart w:id="1" w:name="_Toc178124550_WPSOffice_Level1"/>
      <w:bookmarkStart w:id="2" w:name="_Toc678217306_WPSOffice_Level1"/>
      <w:bookmarkStart w:id="3" w:name="_Toc1670908148_WPSOffice_Level1"/>
    </w:p>
    <w:p w14:paraId="61C937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1A9CE9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4A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B0DE4B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3961E1E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8F4C4A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1660C84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号</w:t>
      </w:r>
    </w:p>
    <w:p w14:paraId="4C626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105E3B14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常德市社会福利院电网改造项目</w:t>
      </w:r>
    </w:p>
    <w:p w14:paraId="53833AF8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183234A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138FD36E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局社会保障科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4A51136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常德市社会福利院电网改造项目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25EAD115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1862220243_WPSOffice_Level1"/>
      <w:bookmarkStart w:id="5" w:name="_Toc445877422_WPSOffice_Level1"/>
      <w:bookmarkStart w:id="6" w:name="_Toc215626143_WPSOffice_Level1"/>
      <w:bookmarkStart w:id="7" w:name="_Toc89147283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20EE304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8" w:name="_Toc1067922961_WPSOffice_Level2"/>
      <w:bookmarkStart w:id="9" w:name="_Toc222933592_WPSOffice_Level2"/>
      <w:bookmarkStart w:id="10" w:name="_Toc472741964_WPSOffice_Level2"/>
      <w:bookmarkStart w:id="11" w:name="_Toc90632560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44A8AE3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yellow"/>
        </w:rPr>
      </w:pPr>
      <w:bookmarkStart w:id="12" w:name="_Toc1069041809_WPSOffice_Level2"/>
      <w:bookmarkStart w:id="13" w:name="_Toc830963703_WPSOffice_Level2"/>
      <w:bookmarkStart w:id="14" w:name="_Toc1094448419_WPSOffice_Level2"/>
      <w:bookmarkStart w:id="15" w:name="_Toc1446308865_WPSOffice_Level2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项目根据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常德市发展和改革委员会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市社会福利院电网改造项目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的批复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》（常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发改社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〔2025〕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297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立项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估算总投资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资金来源为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市本级福彩公益金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4CAF768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</w:t>
      </w:r>
      <w:bookmarkEnd w:id="12"/>
      <w:bookmarkEnd w:id="13"/>
      <w:bookmarkEnd w:id="14"/>
      <w:bookmarkEnd w:id="15"/>
    </w:p>
    <w:p w14:paraId="7828461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项目主要改造内容：新建低压开关柜、3KW增氧机电源箱、新增电表箱、新增电力配管、更换原有院落的电缆、电缆手孔井修复、破除恢复混凝土路面、开挖回填、恢复草皮、新增庭院灯及配管配线等。</w:t>
      </w:r>
    </w:p>
    <w:p w14:paraId="114F1FDA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182692291_WPSOffice_Level1"/>
      <w:bookmarkStart w:id="17" w:name="_Toc581615128_WPSOffice_Level1"/>
      <w:bookmarkStart w:id="18" w:name="_Toc976241670_WPSOffice_Level1"/>
      <w:bookmarkStart w:id="19" w:name="_Toc189014590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168A225C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4F70B499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1CB36A26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6581B695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常德市财政局《关于规范市本级政府投资项目前期服务性费用评审标准及实行PPP项目前期服务性费用打捆包干政策的通知》（常财办发〔2017〕68号）；</w:t>
      </w:r>
    </w:p>
    <w:p w14:paraId="370BF92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bookmarkStart w:id="20" w:name="_Toc333544456_WPSOffice_Level2"/>
      <w:bookmarkStart w:id="21" w:name="_Toc450291478_WPSOffice_Level2"/>
      <w:bookmarkStart w:id="22" w:name="_Toc680724078_WPSOffice_Level2"/>
      <w:bookmarkStart w:id="23" w:name="_Toc479871566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cs="仿宋_GB2312"/>
          <w:sz w:val="32"/>
          <w:szCs w:val="32"/>
        </w:rPr>
        <w:t>布常德市二○二五年第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 w:val="32"/>
          <w:szCs w:val="32"/>
        </w:rPr>
        <w:t>期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安装</w:t>
      </w:r>
      <w:r>
        <w:rPr>
          <w:rFonts w:hint="eastAsia" w:ascii="仿宋_GB2312" w:hAnsi="仿宋_GB2312" w:cs="仿宋_GB2312"/>
          <w:sz w:val="32"/>
          <w:szCs w:val="32"/>
        </w:rPr>
        <w:t>工程材料市场综合价的通知》（</w:t>
      </w:r>
      <w:r>
        <w:rPr>
          <w:rFonts w:hint="eastAsia" w:ascii="仿宋_GB2312"/>
          <w:sz w:val="32"/>
          <w:szCs w:val="32"/>
        </w:rPr>
        <w:t>常建价〔2025〕</w:t>
      </w:r>
      <w:r>
        <w:rPr>
          <w:rFonts w:hint="eastAsia" w:ascii="仿宋_GB2312"/>
          <w:sz w:val="32"/>
          <w:szCs w:val="32"/>
          <w:lang w:val="en-US" w:eastAsia="zh-CN"/>
        </w:rPr>
        <w:t>8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）及市场价格。</w:t>
      </w:r>
      <w:bookmarkEnd w:id="20"/>
      <w:bookmarkEnd w:id="21"/>
      <w:bookmarkEnd w:id="22"/>
      <w:bookmarkEnd w:id="23"/>
    </w:p>
    <w:p w14:paraId="03B1D9B7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5BB735A7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913869554_WPSOffice_Level1"/>
      <w:bookmarkStart w:id="26" w:name="_Toc1699738589_WPSOffice_Level1"/>
      <w:bookmarkStart w:id="27" w:name="_Toc757239869_WPSOffice_Level1"/>
      <w:bookmarkStart w:id="28" w:name="_Toc1890271026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2C0534C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2199818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2159013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40805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34745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1042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09C1613A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破除混凝土路面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工程量多计，审减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1.3万元；</w:t>
      </w:r>
    </w:p>
    <w:p w14:paraId="1F978A1E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预埋电力配管工程量多计及单价高计，审减2.2万元；</w:t>
      </w:r>
    </w:p>
    <w:p w14:paraId="600C0407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路灯配管配线工程量多计，审减0.6万元；</w:t>
      </w:r>
    </w:p>
    <w:p w14:paraId="55BCC864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bookmarkStart w:id="29" w:name="_Toc1954155083_WPSOffice_Level1"/>
      <w:bookmarkStart w:id="30" w:name="_Toc308870453_WPSOffice_Level1"/>
      <w:bookmarkStart w:id="31" w:name="_Toc1156470918_WPSOffice_Level1"/>
      <w:bookmarkStart w:id="32" w:name="_Toc545252939_WPSOffice_Level1"/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不可预见费因取费基数调整，审减0.1万元；</w:t>
      </w:r>
    </w:p>
    <w:p w14:paraId="79148CB0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结算初审费多计，审减0.3万元；</w:t>
      </w:r>
    </w:p>
    <w:p w14:paraId="5650C739">
      <w:pPr>
        <w:pStyle w:val="3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原有电缆拆除费用送审漏计，按0.5万元计入暂列金额。</w:t>
      </w:r>
    </w:p>
    <w:p w14:paraId="0DF64B9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四、存在的问题及建议</w:t>
      </w:r>
      <w:bookmarkEnd w:id="29"/>
      <w:bookmarkEnd w:id="30"/>
      <w:bookmarkEnd w:id="31"/>
      <w:bookmarkEnd w:id="32"/>
    </w:p>
    <w:p w14:paraId="4B1B710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本项目为福利院内电网改造，为满足福利院正常使用功能供电需求，建议先按设计图纸施工，电缆安装完成且正常供电后，再拆除原有电缆。</w:t>
      </w:r>
    </w:p>
    <w:p w14:paraId="5FBB58FF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33" w:name="_Toc340961487_WPSOffice_Level1"/>
      <w:bookmarkStart w:id="34" w:name="_Toc669635750_WPSOffice_Level1"/>
      <w:bookmarkStart w:id="35" w:name="_Toc391484743_WPSOffice_Level1"/>
      <w:bookmarkStart w:id="36" w:name="_Toc124427495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592B933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761102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  <w:bookmarkStart w:id="37" w:name="_GoBack"/>
      <w:bookmarkEnd w:id="37"/>
    </w:p>
    <w:p w14:paraId="71636E5B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30565E2E">
      <w:pPr>
        <w:pStyle w:val="15"/>
        <w:wordWrap w:val="0"/>
        <w:spacing w:line="600" w:lineRule="exact"/>
        <w:ind w:left="5460" w:right="332" w:hanging="73"/>
        <w:jc w:val="center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E613B26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附表：</w:t>
      </w:r>
    </w:p>
    <w:tbl>
      <w:tblPr>
        <w:tblStyle w:val="20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55"/>
        <w:gridCol w:w="1440"/>
        <w:gridCol w:w="1575"/>
        <w:gridCol w:w="1440"/>
        <w:gridCol w:w="1650"/>
      </w:tblGrid>
      <w:tr w14:paraId="7F720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40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常德市社会福利院电网改造项目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预算执行评审汇总表</w:t>
            </w:r>
          </w:p>
        </w:tc>
      </w:tr>
      <w:tr w14:paraId="0BCB7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7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E584E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ECEBC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088DD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EFB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7F68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2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2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9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送审金额</w:t>
            </w: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B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E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6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559C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5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9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5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2015374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1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1980629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6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34745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B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47BEC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3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4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2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123983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7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118965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6EB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5018</w:t>
            </w:r>
          </w:p>
        </w:tc>
        <w:tc>
          <w:tcPr>
            <w:tcW w:w="16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B3C0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常财办发〔2017〕68号</w:t>
            </w:r>
          </w:p>
        </w:tc>
      </w:tr>
      <w:tr w14:paraId="069C1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17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1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1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60461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B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59419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8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1042</w:t>
            </w:r>
          </w:p>
        </w:tc>
        <w:tc>
          <w:tcPr>
            <w:tcW w:w="16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3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工程费3%</w:t>
            </w:r>
          </w:p>
        </w:tc>
      </w:tr>
      <w:tr w14:paraId="11C07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86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F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2199818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E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2159013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7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40805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31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</w:tbl>
    <w:p w14:paraId="2CD15C7C"/>
    <w:sectPr>
      <w:pgSz w:w="11906" w:h="16838"/>
      <w:pgMar w:top="2154" w:right="1531" w:bottom="1440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88921"/>
    <w:multiLevelType w:val="singleLevel"/>
    <w:tmpl w:val="CFE8892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1362D"/>
    <w:rsid w:val="00224739"/>
    <w:rsid w:val="002550DA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41C6A"/>
    <w:rsid w:val="00484DFC"/>
    <w:rsid w:val="004A70E5"/>
    <w:rsid w:val="004B232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57E17"/>
    <w:rsid w:val="009729BD"/>
    <w:rsid w:val="00983433"/>
    <w:rsid w:val="00987E15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93D71"/>
    <w:rsid w:val="00B97A21"/>
    <w:rsid w:val="00BB045A"/>
    <w:rsid w:val="00BD2724"/>
    <w:rsid w:val="00BF1B1B"/>
    <w:rsid w:val="00C160E8"/>
    <w:rsid w:val="00C3151B"/>
    <w:rsid w:val="00C363A1"/>
    <w:rsid w:val="00C60121"/>
    <w:rsid w:val="00C810E0"/>
    <w:rsid w:val="00C879BE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D1673"/>
    <w:rsid w:val="00F36E1D"/>
    <w:rsid w:val="00F67CB7"/>
    <w:rsid w:val="00F85FF3"/>
    <w:rsid w:val="00FE121F"/>
    <w:rsid w:val="00FE4C73"/>
    <w:rsid w:val="02B04EBD"/>
    <w:rsid w:val="05245681"/>
    <w:rsid w:val="05B71062"/>
    <w:rsid w:val="0DBF4571"/>
    <w:rsid w:val="1228646B"/>
    <w:rsid w:val="14F964DC"/>
    <w:rsid w:val="17117149"/>
    <w:rsid w:val="175E319B"/>
    <w:rsid w:val="1BF25BB2"/>
    <w:rsid w:val="1CF5540F"/>
    <w:rsid w:val="1D75559B"/>
    <w:rsid w:val="1E394EF5"/>
    <w:rsid w:val="27223ADE"/>
    <w:rsid w:val="28A556FA"/>
    <w:rsid w:val="2B5766AB"/>
    <w:rsid w:val="2E916B5A"/>
    <w:rsid w:val="2E951F5C"/>
    <w:rsid w:val="32807B59"/>
    <w:rsid w:val="44091FE0"/>
    <w:rsid w:val="4BE03D89"/>
    <w:rsid w:val="4E3635E5"/>
    <w:rsid w:val="53B047CE"/>
    <w:rsid w:val="5932754F"/>
    <w:rsid w:val="6436616B"/>
    <w:rsid w:val="6BA6712D"/>
    <w:rsid w:val="6EEA7E10"/>
    <w:rsid w:val="724E3A09"/>
    <w:rsid w:val="7473380F"/>
    <w:rsid w:val="75B81342"/>
    <w:rsid w:val="76083C8B"/>
    <w:rsid w:val="785E32FB"/>
    <w:rsid w:val="7A9443E3"/>
    <w:rsid w:val="87F7C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semiHidden/>
    <w:unhideWhenUsed/>
    <w:qFormat/>
    <w:uiPriority w:val="39"/>
    <w:pPr>
      <w:ind w:left="3360" w:leftChars="1600"/>
    </w:pPr>
  </w:style>
  <w:style w:type="paragraph" w:styleId="13">
    <w:name w:val="Body Text Indent"/>
    <w:basedOn w:val="1"/>
    <w:next w:val="14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15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1185</Words>
  <Characters>1328</Characters>
  <Lines>10</Lines>
  <Paragraphs>2</Paragraphs>
  <TotalTime>84</TotalTime>
  <ScaleCrop>false</ScaleCrop>
  <LinksUpToDate>false</LinksUpToDate>
  <CharactersWithSpaces>1350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2025-11-11T17:05:00Z</dcterms:created>
  <dc:creator>v</dc:creator>
  <cp:lastModifiedBy>～小太阳。</cp:lastModifiedBy>
  <cp:lastPrinted>2026-01-26T07:13:10Z</cp:lastPrinted>
  <dcterms:modified xsi:type="dcterms:W3CDTF">2026-01-26T07:17:56Z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2052-12.1.0.24657</vt:lpwstr>
  </property>
  <property fmtid="{D5CDD505-2E9C-101B-9397-08002B2CF9AE}" pid="4" name="ICV">
    <vt:lpwstr>12E6047DE19C4590BA08108D9AE7DB26_13</vt:lpwstr>
  </property>
</Properties>
</file>