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N/>
        <w:bidi w:val="0"/>
        <w:snapToGrid w:val="0"/>
        <w:spacing w:line="560" w:lineRule="exact"/>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2019年度常德市文化旅游广电体育局</w:t>
      </w:r>
    </w:p>
    <w:p>
      <w:pPr>
        <w:keepNext w:val="0"/>
        <w:keepLines w:val="0"/>
        <w:pageBreakBefore w:val="0"/>
        <w:kinsoku/>
        <w:wordWrap/>
        <w:overflowPunct/>
        <w:topLinePunct w:val="0"/>
        <w:autoSpaceDN/>
        <w:bidi w:val="0"/>
        <w:snapToGrid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整体支出绩效评价报告</w:t>
      </w:r>
    </w:p>
    <w:p>
      <w:pPr>
        <w:keepNext w:val="0"/>
        <w:keepLines w:val="0"/>
        <w:pageBreakBefore w:val="0"/>
        <w:widowControl/>
        <w:kinsoku/>
        <w:wordWrap/>
        <w:overflowPunct/>
        <w:topLinePunct w:val="0"/>
        <w:autoSpaceDN/>
        <w:bidi w:val="0"/>
        <w:spacing w:line="560" w:lineRule="exact"/>
        <w:ind w:firstLine="640" w:firstLineChars="200"/>
        <w:jc w:val="left"/>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为加强财政支出绩效管理，提高财政资金使用效益，根据</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湖南省</w:t>
      </w:r>
      <w:r>
        <w:rPr>
          <w:rFonts w:hint="default" w:ascii="Times New Roman" w:hAnsi="Times New Roman" w:eastAsia="仿宋" w:cs="Times New Roman"/>
          <w:color w:val="auto"/>
          <w:sz w:val="32"/>
          <w:szCs w:val="32"/>
          <w:highlight w:val="none"/>
          <w:lang w:val="en-US" w:eastAsia="zh-CN"/>
        </w:rPr>
        <w:t>预算支出绩效评价管理办法》</w:t>
      </w:r>
      <w:r>
        <w:rPr>
          <w:rFonts w:hint="default" w:ascii="Times New Roman" w:hAnsi="Times New Roman" w:eastAsia="仿宋" w:cs="Times New Roman"/>
          <w:color w:val="auto"/>
          <w:sz w:val="32"/>
          <w:szCs w:val="32"/>
          <w:highlight w:val="none"/>
        </w:rPr>
        <w:t>（湘</w:t>
      </w:r>
      <w:r>
        <w:rPr>
          <w:rFonts w:hint="default" w:ascii="Times New Roman" w:hAnsi="Times New Roman" w:eastAsia="仿宋" w:cs="Times New Roman"/>
          <w:color w:val="auto"/>
          <w:sz w:val="32"/>
          <w:szCs w:val="32"/>
          <w:highlight w:val="none"/>
          <w:lang w:val="en-US" w:eastAsia="zh-CN"/>
        </w:rPr>
        <w:t>财绩</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号）</w:t>
      </w:r>
      <w:r>
        <w:rPr>
          <w:rFonts w:hint="default" w:ascii="Times New Roman" w:hAnsi="Times New Roman" w:eastAsia="仿宋" w:cs="Times New Roman"/>
          <w:color w:val="auto"/>
          <w:sz w:val="32"/>
          <w:szCs w:val="32"/>
          <w:highlight w:val="none"/>
          <w:lang w:val="en-US" w:eastAsia="zh-CN"/>
        </w:rPr>
        <w:t>和</w:t>
      </w:r>
      <w:r>
        <w:rPr>
          <w:rFonts w:hint="default" w:ascii="Times New Roman" w:hAnsi="Times New Roman" w:eastAsia="仿宋" w:cs="Times New Roman"/>
          <w:color w:val="auto"/>
          <w:sz w:val="32"/>
          <w:szCs w:val="32"/>
          <w:highlight w:val="none"/>
        </w:rPr>
        <w:t>《常德市财政局关于明确2020年度市本级预算绩效管理目标任务的通知》（常财办发〔2020〕14号）等文件，湖南九澧</w:t>
      </w:r>
      <w:r>
        <w:rPr>
          <w:rFonts w:hint="default" w:ascii="Times New Roman" w:hAnsi="Times New Roman" w:eastAsia="仿宋" w:cs="Times New Roman"/>
          <w:color w:val="auto"/>
          <w:sz w:val="32"/>
          <w:szCs w:val="32"/>
          <w:highlight w:val="none"/>
          <w:lang w:val="en-US" w:eastAsia="zh-CN"/>
        </w:rPr>
        <w:t>咨询服务</w:t>
      </w:r>
      <w:r>
        <w:rPr>
          <w:rFonts w:hint="default" w:ascii="Times New Roman" w:hAnsi="Times New Roman" w:eastAsia="仿宋" w:cs="Times New Roman"/>
          <w:color w:val="auto"/>
          <w:sz w:val="32"/>
          <w:szCs w:val="32"/>
          <w:highlight w:val="none"/>
        </w:rPr>
        <w:t>有限公司受常德市财政局委托，对常德市文化旅游广电体育局</w:t>
      </w:r>
      <w:r>
        <w:rPr>
          <w:rFonts w:hint="default" w:ascii="Times New Roman" w:hAnsi="Times New Roman" w:eastAsia="仿宋" w:cs="Times New Roman"/>
          <w:color w:val="auto"/>
          <w:sz w:val="32"/>
          <w:szCs w:val="32"/>
          <w:highlight w:val="none"/>
          <w:lang w:eastAsia="zh-CN"/>
        </w:rPr>
        <w:t>部门整体支出进行了</w:t>
      </w:r>
      <w:r>
        <w:rPr>
          <w:rFonts w:hint="default" w:ascii="Times New Roman" w:hAnsi="Times New Roman" w:eastAsia="仿宋" w:cs="Times New Roman"/>
          <w:bCs/>
          <w:color w:val="auto"/>
          <w:sz w:val="32"/>
          <w:szCs w:val="32"/>
          <w:highlight w:val="none"/>
        </w:rPr>
        <w:t>绩效评价，现将评</w:t>
      </w:r>
      <w:r>
        <w:rPr>
          <w:rFonts w:hint="default" w:ascii="Times New Roman" w:hAnsi="Times New Roman" w:eastAsia="仿宋" w:cs="Times New Roman"/>
          <w:color w:val="auto"/>
          <w:sz w:val="32"/>
          <w:szCs w:val="32"/>
          <w:highlight w:val="none"/>
        </w:rPr>
        <w:t xml:space="preserve">价情况报告如下：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一、部门、单位基本情况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（一）机构、人员构成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常德市文化旅游广电体育局（以下简称</w:t>
      </w:r>
      <w:r>
        <w:rPr>
          <w:rFonts w:hint="default" w:ascii="Times New Roman" w:hAnsi="Times New Roman" w:eastAsia="仿宋" w:cs="Times New Roman"/>
          <w:color w:val="auto"/>
          <w:sz w:val="32"/>
          <w:szCs w:val="32"/>
          <w:highlight w:val="none"/>
          <w:lang w:eastAsia="zh-CN"/>
        </w:rPr>
        <w:t>“市文旅广体局”</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由</w:t>
      </w:r>
      <w:r>
        <w:rPr>
          <w:rFonts w:hint="default" w:ascii="Times New Roman" w:hAnsi="Times New Roman" w:eastAsia="仿宋" w:cs="Times New Roman"/>
          <w:color w:val="auto"/>
          <w:sz w:val="32"/>
          <w:szCs w:val="32"/>
          <w:highlight w:val="none"/>
          <w:lang w:eastAsia="zh-CN"/>
        </w:rPr>
        <w:t>常德市文化广电新闻出版局、</w:t>
      </w:r>
      <w:r>
        <w:rPr>
          <w:rFonts w:hint="default" w:ascii="Times New Roman" w:hAnsi="Times New Roman" w:eastAsia="仿宋" w:cs="Times New Roman"/>
          <w:color w:val="auto"/>
          <w:sz w:val="32"/>
          <w:szCs w:val="32"/>
          <w:highlight w:val="none"/>
          <w:lang w:val="en-US" w:eastAsia="zh-CN"/>
        </w:rPr>
        <w:t>常德市文物局、常德市旅游外事侨务局于2019年合并组建而成。为财政全额拨款一级预算、正处级行政单位，对外使用常德市文物局名称，为市政府工作部门。单位内设政策法规科、行政审批服务办公室、艺术科等19个科室。下属二级单位18个，其中副处级单位4个、正科级事业单位11个、自收自支事业单位1个、国有企业2个，除市文化产业发展指导办公室、市广播电视监管中心、市旅游集散服务管理中心的财务由局机关统一核算外，其余15个均为财务独立核算单位。单位法人代表：杨俊。地址：常德市武陵区育才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napToGrid w:val="0"/>
          <w:color w:val="auto"/>
          <w:kern w:val="0"/>
          <w:sz w:val="32"/>
          <w:szCs w:val="32"/>
          <w:highlight w:val="none"/>
          <w:lang w:val="en-US" w:eastAsia="zh-CN"/>
        </w:rPr>
      </w:pPr>
      <w:r>
        <w:rPr>
          <w:rFonts w:hint="default" w:ascii="Times New Roman" w:hAnsi="Times New Roman" w:eastAsia="仿宋" w:cs="Times New Roman"/>
          <w:color w:val="auto"/>
          <w:sz w:val="32"/>
          <w:szCs w:val="32"/>
          <w:highlight w:val="none"/>
        </w:rPr>
        <w:t>截至2019年底，</w:t>
      </w:r>
      <w:r>
        <w:rPr>
          <w:rFonts w:hint="default" w:ascii="Times New Roman" w:hAnsi="Times New Roman" w:eastAsia="仿宋" w:cs="Times New Roman"/>
          <w:color w:val="auto"/>
          <w:sz w:val="32"/>
          <w:szCs w:val="32"/>
          <w:highlight w:val="none"/>
          <w:lang w:eastAsia="zh-CN"/>
        </w:rPr>
        <w:t>部门整体编制</w:t>
      </w:r>
      <w:r>
        <w:rPr>
          <w:rFonts w:hint="default" w:ascii="Times New Roman" w:hAnsi="Times New Roman" w:cs="Times New Roman"/>
          <w:snapToGrid w:val="0"/>
          <w:color w:val="auto"/>
          <w:kern w:val="0"/>
          <w:sz w:val="32"/>
          <w:szCs w:val="32"/>
          <w:highlight w:val="none"/>
          <w:lang w:val="en-US" w:eastAsia="zh-CN"/>
        </w:rPr>
        <w:t>532</w:t>
      </w:r>
      <w:r>
        <w:rPr>
          <w:rFonts w:hint="default" w:ascii="Times New Roman" w:hAnsi="Times New Roman" w:eastAsia="仿宋_GB2312" w:cs="Times New Roman"/>
          <w:snapToGrid w:val="0"/>
          <w:color w:val="auto"/>
          <w:kern w:val="0"/>
          <w:sz w:val="32"/>
          <w:szCs w:val="32"/>
          <w:highlight w:val="none"/>
        </w:rPr>
        <w:t>人</w:t>
      </w:r>
      <w:r>
        <w:rPr>
          <w:rFonts w:hint="default" w:ascii="Times New Roman" w:hAnsi="Times New Roman" w:cs="Times New Roman"/>
          <w:snapToGrid w:val="0"/>
          <w:color w:val="auto"/>
          <w:kern w:val="0"/>
          <w:sz w:val="32"/>
          <w:szCs w:val="32"/>
          <w:highlight w:val="none"/>
          <w:lang w:eastAsia="zh-CN"/>
        </w:rPr>
        <w:t>，实有</w:t>
      </w:r>
      <w:r>
        <w:rPr>
          <w:rFonts w:hint="default" w:ascii="Times New Roman" w:hAnsi="Times New Roman" w:cs="Times New Roman"/>
          <w:snapToGrid w:val="0"/>
          <w:color w:val="auto"/>
          <w:kern w:val="0"/>
          <w:sz w:val="32"/>
          <w:szCs w:val="32"/>
          <w:highlight w:val="none"/>
          <w:lang w:val="en-US" w:eastAsia="zh-CN"/>
        </w:rPr>
        <w:t>在职527人、临聘108人</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（二）单位主要职能职责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eastAsia="zh-CN"/>
        </w:rPr>
        <w:t>.贯彻落实全市文化（文物）、旅游、广播电视、体育的政策、法规；统筹规划文旅广体产业发展，组织指导监督全市性重大文旅广体活动及基础设施建设；负责常德旅游整体形象打造及宣传推广，制定旅游市场开发战略并组织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eastAsia="zh-CN"/>
        </w:rPr>
        <w:t>.负责全市文化（文物）、旅游、广播电视、体育市场经营活动的监管，推进行业信用体系</w:t>
      </w:r>
      <w:r>
        <w:rPr>
          <w:rFonts w:hint="default"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lang w:eastAsia="zh-CN"/>
        </w:rPr>
        <w:t>标准化、公共服务体系、基本公共文化服务标准化</w:t>
      </w:r>
      <w:r>
        <w:rPr>
          <w:rFonts w:hint="default" w:ascii="Times New Roman" w:hAnsi="Times New Roman" w:eastAsia="仿宋" w:cs="Times New Roman"/>
          <w:color w:val="auto"/>
          <w:sz w:val="32"/>
          <w:szCs w:val="32"/>
          <w:highlight w:val="none"/>
          <w:lang w:val="en-US" w:eastAsia="zh-CN"/>
        </w:rPr>
        <w:t>和</w:t>
      </w:r>
      <w:r>
        <w:rPr>
          <w:rFonts w:hint="default" w:ascii="Times New Roman" w:hAnsi="Times New Roman" w:eastAsia="仿宋" w:cs="Times New Roman"/>
          <w:color w:val="auto"/>
          <w:sz w:val="32"/>
          <w:szCs w:val="32"/>
          <w:highlight w:val="none"/>
          <w:lang w:eastAsia="zh-CN"/>
        </w:rPr>
        <w:t>均等化、文旅广体科技创新发展及相关信息化建设；组织开展文旅广体领域的科研活动及成果推广。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eastAsia="zh-CN"/>
        </w:rPr>
        <w:t>负责全市文旅广体工作领域的行政许可和监督；组织查处全市性、跨区域型文旅广体等市场违法行为，督查督办大案要案。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4.负责市本级体育彩票的销售管理。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5.指导全市文旅广体行业教育培训；负责推动文旅广体与新媒体、新技术新业态创新融合发展。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6.统筹规划全市竞技体育、群众体育发展，组织管理体育训练、体育竞赛、运动队伍建设，推行全民健身计划。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7.负责文物、非物质文化遗产的保护、传承。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（三）部门财务情况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1.资产负债情况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截止2019年12月31日，市文旅广体局合并资产总额26756.67万元。其中流动资产5897.98万元、非流动资产20858.69万元。合并负债总额494.28万元。其中应付职工薪酬65.39万元、应付账款0.62万元、其他应付款420.73万元、长期应付款7.54万元。合并净资产总额26262.4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单位公用车辆15台，其中局机关4台、下属二级单位共11台。详见附件2：资产负债表汇总表。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部门整体</w:t>
      </w:r>
      <w:r>
        <w:rPr>
          <w:rFonts w:hint="default" w:ascii="Times New Roman" w:hAnsi="Times New Roman" w:eastAsia="仿宋" w:cs="Times New Roman"/>
          <w:color w:val="auto"/>
          <w:sz w:val="32"/>
          <w:szCs w:val="32"/>
          <w:highlight w:val="none"/>
          <w:lang w:val="en-US" w:eastAsia="zh-CN"/>
        </w:rPr>
        <w:t>收支情况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w:t>
      </w:r>
      <w:r>
        <w:rPr>
          <w:rFonts w:hint="eastAsia" w:eastAsia="仿宋" w:cs="Times New Roman"/>
          <w:color w:val="auto"/>
          <w:sz w:val="32"/>
          <w:szCs w:val="32"/>
          <w:highlight w:val="none"/>
          <w:lang w:val="en-US" w:eastAsia="zh-CN"/>
        </w:rPr>
        <w:t>部门</w:t>
      </w:r>
      <w:r>
        <w:rPr>
          <w:rFonts w:hint="default" w:ascii="Times New Roman" w:hAnsi="Times New Roman" w:eastAsia="仿宋" w:cs="Times New Roman"/>
          <w:color w:val="auto"/>
          <w:sz w:val="32"/>
          <w:szCs w:val="32"/>
          <w:highlight w:val="none"/>
          <w:lang w:val="en-US" w:eastAsia="zh-CN"/>
        </w:rPr>
        <w:t>预算收入总额25986.53万元。其中年初预算13862.89万元、上年结转4494.32万元、预算调整7629.32万元。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w:t>
      </w:r>
      <w:r>
        <w:rPr>
          <w:rFonts w:hint="eastAsia" w:eastAsia="仿宋" w:cs="Times New Roman"/>
          <w:color w:val="auto"/>
          <w:sz w:val="32"/>
          <w:szCs w:val="32"/>
          <w:highlight w:val="none"/>
          <w:lang w:val="en-US" w:eastAsia="zh-CN"/>
        </w:rPr>
        <w:t>部门</w:t>
      </w:r>
      <w:r>
        <w:rPr>
          <w:rFonts w:hint="default" w:ascii="Times New Roman" w:hAnsi="Times New Roman" w:eastAsia="仿宋" w:cs="Times New Roman"/>
          <w:color w:val="auto"/>
          <w:sz w:val="32"/>
          <w:szCs w:val="32"/>
          <w:highlight w:val="none"/>
          <w:lang w:val="en-US" w:eastAsia="zh-CN"/>
        </w:rPr>
        <w:t>预算支出总额20151.70万元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其中工资福利支出7401.53万元、商品和服务支出1342.48万元、对个人和家庭的补助1481.31万元、资本性支出3669.06万元、项目支出6257.32万元。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年末</w:t>
      </w:r>
      <w:r>
        <w:rPr>
          <w:rFonts w:hint="default" w:ascii="Times New Roman" w:hAnsi="Times New Roman" w:eastAsia="仿宋" w:cs="Times New Roman"/>
          <w:color w:val="auto"/>
          <w:sz w:val="32"/>
          <w:szCs w:val="32"/>
          <w:highlight w:val="none"/>
          <w:lang w:val="en-US" w:eastAsia="zh-CN"/>
        </w:rPr>
        <w:t>结转结余5834.83万元</w:t>
      </w:r>
      <w:r>
        <w:rPr>
          <w:rFonts w:hint="eastAsia" w:eastAsia="仿宋" w:cs="Times New Roman"/>
          <w:color w:val="auto"/>
          <w:sz w:val="32"/>
          <w:szCs w:val="32"/>
          <w:highlight w:val="none"/>
          <w:lang w:val="en-US" w:eastAsia="zh-CN"/>
        </w:rPr>
        <w:t>，其中</w:t>
      </w:r>
      <w:r>
        <w:rPr>
          <w:rFonts w:hint="default" w:ascii="Times New Roman" w:hAnsi="Times New Roman" w:eastAsia="仿宋" w:cs="Times New Roman"/>
          <w:color w:val="auto"/>
          <w:sz w:val="32"/>
          <w:szCs w:val="32"/>
          <w:highlight w:val="none"/>
          <w:lang w:val="en-US" w:eastAsia="zh-CN"/>
        </w:rPr>
        <w:t>基本</w:t>
      </w:r>
      <w:r>
        <w:rPr>
          <w:rFonts w:hint="eastAsia" w:eastAsia="仿宋" w:cs="Times New Roman"/>
          <w:color w:val="auto"/>
          <w:sz w:val="32"/>
          <w:szCs w:val="32"/>
          <w:highlight w:val="none"/>
          <w:lang w:val="en-US" w:eastAsia="zh-CN"/>
        </w:rPr>
        <w:t>支出结转</w:t>
      </w:r>
      <w:r>
        <w:rPr>
          <w:rFonts w:hint="default" w:ascii="Times New Roman" w:hAnsi="Times New Roman" w:eastAsia="仿宋" w:cs="Times New Roman"/>
          <w:color w:val="auto"/>
          <w:sz w:val="32"/>
          <w:szCs w:val="32"/>
          <w:highlight w:val="none"/>
          <w:lang w:val="en-US" w:eastAsia="zh-CN"/>
        </w:rPr>
        <w:t>1121.97万元、项目</w:t>
      </w:r>
      <w:r>
        <w:rPr>
          <w:rFonts w:hint="eastAsia" w:eastAsia="仿宋" w:cs="Times New Roman"/>
          <w:color w:val="auto"/>
          <w:sz w:val="32"/>
          <w:szCs w:val="32"/>
          <w:highlight w:val="none"/>
          <w:lang w:val="en-US" w:eastAsia="zh-CN"/>
        </w:rPr>
        <w:t>支出结转</w:t>
      </w:r>
      <w:r>
        <w:rPr>
          <w:rFonts w:hint="default" w:ascii="Times New Roman" w:hAnsi="Times New Roman" w:eastAsia="仿宋" w:cs="Times New Roman"/>
          <w:color w:val="auto"/>
          <w:sz w:val="32"/>
          <w:szCs w:val="32"/>
          <w:highlight w:val="none"/>
          <w:lang w:val="en-US" w:eastAsia="zh-CN"/>
        </w:rPr>
        <w:t>4712.87万元。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详见附件3：预算收入支出汇总表。</w:t>
      </w:r>
    </w:p>
    <w:p>
      <w:pPr>
        <w:keepNext w:val="0"/>
        <w:keepLines w:val="0"/>
        <w:pageBreakBefore w:val="0"/>
        <w:kinsoku/>
        <w:wordWrap/>
        <w:overflowPunct/>
        <w:topLinePunct w:val="0"/>
        <w:autoSpaceDE/>
        <w:autoSpaceDN/>
        <w:bidi w:val="0"/>
        <w:adjustRightInd/>
        <w:spacing w:line="56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）部门绩效目标</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部门绩效总目标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实施“开放强市、产业立市”战略重点，落实“首在导向、威在管理、亮在精品、硬在产业”的“四在”工作要求为目标，坚持新发展理念，聚焦文化强市、旅游强市、体育强市建设，加快产业深度融合发展、高质量发展，树立文旅广体队伍新形象，推动全市文化旅游广电体育工作再上新台阶。</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2019年度部门主要绩效目标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（1）文化活动。开展惠民演出、“送戏曲进万村”、“我和我的祖国”大型歌咏比赛等一系列文化活动520场以上。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（2）作品创作。优秀作品、经典剧目、特色曲艺文（曲）艺、广播电视作品创作 5个以上。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（3）申创文保单位。申创国家重点文物保护单位5处、省级文物保护单位10处。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（4）非遗保护。编制常德市鼓书省级生态保护区（实验）规划1套；开展非遗文化进校园活动280场以上，全市各地开展非遗展示展演活动800场以上。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（5）保证文旅广体市场无违法行为。开展安全经营整顿行动5次以上，整顿违规娱乐场所5家以上，整改及时率100%。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（6）景区创建。年内争取将桃花源成功创建为国家5A级旅游景区，争取成功创建4A级景区2个、3A级景区5个、省级工业旅游示范点2-3家。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（7）旅游设施设备建设。新建或改扩建旅游厕所100座，新建或改建旅游生态停车场5个，推进智慧旅游综合管控平台建设，验收合格率100%，奖补精准率100%。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（8）旅游营销规划。策划常德旅游及周边区域一、二、三日游精品线路3-5条路，新增签约送客旅行社100家，引进知名旅行社在常设立分级机构2-3家。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（9）体育赛事。培育体育品牌，抓好体育活动和赛事，承办省级及以上赛事活动3次以上，组织参加省级及以上赛事活动15次以上。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（10）全民健身。开展全民健身活动2次以上，修建社区全民健身中心10个，验收合格率100%。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（11）体彩营销。开展体彩进景区宣传活动4处、体彩营销活动5次。体彩公益金用于扶持体育赛事活动项目30个以上，到位精准率100%。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（12）直播卫星建设。实施直播卫星户户通建设13000户以上；城区光纤到楼入户率100%，行政村光纤到村率95%以上，有线广播电视实际入户率达60%以上。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（13）政策知晓率。通过发放宣传册、更新宣传栏、更新微信公众号等多种方式对全民健身活动、文化展览、惠民演出一系列文体活动进行宣传，社会公众知晓率达90%以上。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）总产值。全年实现文化体育产业总产值290亿元，同比增长15%；预计接待旅游总人数5700万人次，同比增长10.61%，实现旅游总收入510亿元，同比增长15.61%。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lang w:val="en-US" w:eastAsia="zh-CN"/>
        </w:rPr>
        <w:t>）争资争项。推进10大重点招商项目，力争年内促成3-4个重点招商项目成功签约，完成争资任务2.34亿元。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16</w:t>
      </w:r>
      <w:r>
        <w:rPr>
          <w:rFonts w:hint="default" w:ascii="Times New Roman" w:hAnsi="Times New Roman" w:eastAsia="仿宋" w:cs="Times New Roman"/>
          <w:color w:val="auto"/>
          <w:sz w:val="32"/>
          <w:szCs w:val="32"/>
          <w:highlight w:val="none"/>
          <w:lang w:val="en-US" w:eastAsia="zh-CN"/>
        </w:rPr>
        <w:t>）体彩扩面。全年体彩公益实体店扩面增量28家以上，体彩公益实体店总量达400家，实现彩票收入5亿元。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）创先争优。按照各考核细则按质按量完成各项工作，实现“两创一保”，即创绩效考核先进单位、创综治工作先进单位、保市级文明标兵单位。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18</w:t>
      </w:r>
      <w:r>
        <w:rPr>
          <w:rFonts w:hint="default" w:ascii="Times New Roman" w:hAnsi="Times New Roman" w:eastAsia="仿宋" w:cs="Times New Roman"/>
          <w:color w:val="auto"/>
          <w:sz w:val="32"/>
          <w:szCs w:val="32"/>
          <w:highlight w:val="none"/>
          <w:lang w:val="en-US" w:eastAsia="zh-CN"/>
        </w:rPr>
        <w:t>）安全零事故。确保全年广播电视播出无一例责任事故，确保全市文物安全，文旅广体服务领域无重大安全事故发生。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19</w:t>
      </w:r>
      <w:r>
        <w:rPr>
          <w:rFonts w:hint="default" w:ascii="Times New Roman" w:hAnsi="Times New Roman" w:eastAsia="仿宋" w:cs="Times New Roman"/>
          <w:color w:val="auto"/>
          <w:sz w:val="32"/>
          <w:szCs w:val="32"/>
          <w:highlight w:val="none"/>
          <w:lang w:val="en-US" w:eastAsia="zh-CN"/>
        </w:rPr>
        <w:t>）集体零上访。按规定及时处理各项信访事项，无一例集体上访事件。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lang w:val="en-US" w:eastAsia="zh-CN"/>
        </w:rPr>
        <w:t>满意度目标。社会公众满意度达90%以上。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、一般公共预算支出情况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（一）基本支出情况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1. </w:t>
      </w:r>
      <w:r>
        <w:rPr>
          <w:rFonts w:hint="eastAsia" w:eastAsia="仿宋" w:cs="Times New Roman"/>
          <w:color w:val="auto"/>
          <w:sz w:val="32"/>
          <w:szCs w:val="32"/>
          <w:highlight w:val="none"/>
          <w:lang w:val="en-US" w:eastAsia="zh-CN"/>
        </w:rPr>
        <w:t>基本支出预、决算</w:t>
      </w:r>
      <w:r>
        <w:rPr>
          <w:rFonts w:hint="default" w:ascii="Times New Roman" w:hAnsi="Times New Roman" w:eastAsia="仿宋" w:cs="Times New Roman"/>
          <w:color w:val="auto"/>
          <w:sz w:val="32"/>
          <w:szCs w:val="32"/>
          <w:highlight w:val="none"/>
          <w:lang w:val="en-US" w:eastAsia="zh-CN"/>
        </w:rPr>
        <w:t>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2019年基本支出年初预算8593.73万元</w:t>
      </w:r>
      <w:r>
        <w:rPr>
          <w:rFonts w:hint="eastAsia" w:eastAsia="仿宋" w:cs="Times New Roman"/>
          <w:color w:val="auto"/>
          <w:sz w:val="32"/>
          <w:szCs w:val="32"/>
          <w:highlight w:val="none"/>
          <w:lang w:val="en-US" w:eastAsia="zh-CN"/>
        </w:rPr>
        <w:t>，其中：工资福利支出</w:t>
      </w:r>
      <w:r>
        <w:rPr>
          <w:rFonts w:hint="default" w:ascii="Times New Roman" w:hAnsi="Times New Roman" w:eastAsia="仿宋" w:cs="Times New Roman"/>
          <w:color w:val="auto"/>
          <w:sz w:val="32"/>
          <w:szCs w:val="32"/>
          <w:highlight w:val="none"/>
          <w:lang w:val="en-US" w:eastAsia="zh-CN"/>
        </w:rPr>
        <w:t>6378.22万元、商品和服务支出1369.16万元、对家庭和个人的补助支出846.35万元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上年结转705.37万元（主要为跨年支付的绩效奖励等）</w:t>
      </w:r>
      <w:r>
        <w:rPr>
          <w:rFonts w:hint="eastAsia" w:eastAsia="仿宋" w:cs="Times New Roman"/>
          <w:color w:val="auto"/>
          <w:sz w:val="32"/>
          <w:szCs w:val="32"/>
          <w:highlight w:val="none"/>
          <w:lang w:val="en-US" w:eastAsia="zh-CN"/>
        </w:rPr>
        <w:t>，年内</w:t>
      </w:r>
      <w:r>
        <w:rPr>
          <w:rFonts w:hint="default" w:ascii="Times New Roman" w:hAnsi="Times New Roman" w:eastAsia="仿宋" w:cs="Times New Roman"/>
          <w:color w:val="auto"/>
          <w:sz w:val="32"/>
          <w:szCs w:val="32"/>
          <w:highlight w:val="none"/>
          <w:lang w:val="en-US" w:eastAsia="zh-CN"/>
        </w:rPr>
        <w:t>调整预算2048.19万元（主要为在职人员调资等）</w:t>
      </w:r>
      <w:r>
        <w:rPr>
          <w:rFonts w:hint="eastAsia" w:eastAsia="仿宋" w:cs="Times New Roman"/>
          <w:color w:val="auto"/>
          <w:sz w:val="32"/>
          <w:szCs w:val="32"/>
          <w:highlight w:val="none"/>
          <w:lang w:val="en-US" w:eastAsia="zh-CN"/>
        </w:rPr>
        <w:t>，全年可执行预算合计</w:t>
      </w:r>
      <w:r>
        <w:rPr>
          <w:rFonts w:hint="default" w:ascii="Times New Roman" w:hAnsi="Times New Roman" w:eastAsia="仿宋" w:cs="Times New Roman"/>
          <w:color w:val="auto"/>
          <w:sz w:val="32"/>
          <w:szCs w:val="32"/>
          <w:highlight w:val="none"/>
          <w:lang w:val="en-US" w:eastAsia="zh-CN"/>
        </w:rPr>
        <w:t>11347.29万元。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2019年基本支出</w:t>
      </w:r>
      <w:r>
        <w:rPr>
          <w:rFonts w:hint="eastAsia" w:eastAsia="仿宋" w:cs="Times New Roman"/>
          <w:color w:val="auto"/>
          <w:sz w:val="32"/>
          <w:szCs w:val="32"/>
          <w:highlight w:val="none"/>
          <w:lang w:val="en-US" w:eastAsia="zh-CN"/>
        </w:rPr>
        <w:t>决算</w:t>
      </w:r>
      <w:r>
        <w:rPr>
          <w:rFonts w:hint="default" w:ascii="Times New Roman" w:hAnsi="Times New Roman" w:eastAsia="仿宋" w:cs="Times New Roman"/>
          <w:color w:val="auto"/>
          <w:sz w:val="32"/>
          <w:szCs w:val="32"/>
          <w:highlight w:val="none"/>
          <w:lang w:val="en-US" w:eastAsia="zh-CN"/>
        </w:rPr>
        <w:t>10225.32万元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 xml:space="preserve">年末结转结余1121.97万元（主要为跨年支付绩效奖励等）。     </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基本支出</w:t>
      </w:r>
      <w:r>
        <w:rPr>
          <w:rFonts w:hint="eastAsia" w:eastAsia="仿宋" w:cs="Times New Roman"/>
          <w:color w:val="auto"/>
          <w:sz w:val="32"/>
          <w:szCs w:val="32"/>
          <w:highlight w:val="none"/>
          <w:lang w:val="en-US" w:eastAsia="zh-CN"/>
        </w:rPr>
        <w:t>决算和</w:t>
      </w:r>
      <w:r>
        <w:rPr>
          <w:rFonts w:hint="default" w:ascii="Times New Roman" w:hAnsi="Times New Roman" w:eastAsia="仿宋" w:cs="Times New Roman"/>
          <w:color w:val="auto"/>
          <w:sz w:val="32"/>
          <w:szCs w:val="32"/>
          <w:highlight w:val="none"/>
          <w:lang w:val="en-US" w:eastAsia="zh-CN"/>
        </w:rPr>
        <w:t>预算</w:t>
      </w:r>
      <w:r>
        <w:rPr>
          <w:rFonts w:hint="eastAsia" w:eastAsia="仿宋" w:cs="Times New Roman"/>
          <w:color w:val="auto"/>
          <w:sz w:val="32"/>
          <w:szCs w:val="32"/>
          <w:highlight w:val="none"/>
          <w:lang w:val="en-US" w:eastAsia="zh-CN"/>
        </w:rPr>
        <w:t>数、上年数</w:t>
      </w:r>
      <w:r>
        <w:rPr>
          <w:rFonts w:hint="default" w:ascii="Times New Roman" w:hAnsi="Times New Roman" w:eastAsia="仿宋" w:cs="Times New Roman"/>
          <w:color w:val="auto"/>
          <w:sz w:val="32"/>
          <w:szCs w:val="32"/>
          <w:highlight w:val="none"/>
          <w:lang w:val="en-US" w:eastAsia="zh-CN"/>
        </w:rPr>
        <w:t>对比情况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2019年，单位基本支出</w:t>
      </w:r>
      <w:r>
        <w:rPr>
          <w:rFonts w:hint="eastAsia" w:eastAsia="仿宋" w:cs="Times New Roman"/>
          <w:color w:val="auto"/>
          <w:sz w:val="32"/>
          <w:szCs w:val="32"/>
          <w:highlight w:val="none"/>
          <w:lang w:val="en-US" w:eastAsia="zh-CN"/>
        </w:rPr>
        <w:t>决算</w:t>
      </w:r>
      <w:r>
        <w:rPr>
          <w:rFonts w:hint="default" w:ascii="Times New Roman" w:hAnsi="Times New Roman" w:eastAsia="仿宋" w:cs="Times New Roman"/>
          <w:color w:val="auto"/>
          <w:sz w:val="32"/>
          <w:szCs w:val="32"/>
          <w:highlight w:val="none"/>
          <w:lang w:val="en-US" w:eastAsia="zh-CN"/>
        </w:rPr>
        <w:t>较年初预算增加1631.</w:t>
      </w:r>
      <w:r>
        <w:rPr>
          <w:rFonts w:hint="eastAsia" w:eastAsia="仿宋" w:cs="Times New Roman"/>
          <w:color w:val="auto"/>
          <w:sz w:val="32"/>
          <w:szCs w:val="32"/>
          <w:highlight w:val="none"/>
          <w:lang w:val="en-US" w:eastAsia="zh-CN"/>
        </w:rPr>
        <w:t>59</w:t>
      </w:r>
      <w:r>
        <w:rPr>
          <w:rFonts w:hint="default" w:ascii="Times New Roman" w:hAnsi="Times New Roman" w:eastAsia="仿宋" w:cs="Times New Roman"/>
          <w:color w:val="auto"/>
          <w:sz w:val="32"/>
          <w:szCs w:val="32"/>
          <w:highlight w:val="none"/>
          <w:lang w:val="en-US" w:eastAsia="zh-CN"/>
        </w:rPr>
        <w:t>万元，增幅</w:t>
      </w:r>
      <w:r>
        <w:rPr>
          <w:rFonts w:hint="eastAsia" w:eastAsia="仿宋" w:cs="Times New Roman"/>
          <w:color w:val="auto"/>
          <w:sz w:val="32"/>
          <w:szCs w:val="32"/>
          <w:highlight w:val="none"/>
          <w:lang w:val="en-US" w:eastAsia="zh-CN"/>
        </w:rPr>
        <w:t>18.99</w:t>
      </w: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主要原因</w:t>
      </w:r>
      <w:r>
        <w:rPr>
          <w:rFonts w:hint="eastAsia" w:eastAsia="仿宋" w:cs="Times New Roman"/>
          <w:color w:val="auto"/>
          <w:sz w:val="32"/>
          <w:szCs w:val="32"/>
          <w:highlight w:val="none"/>
          <w:lang w:val="en-US" w:eastAsia="zh-CN"/>
        </w:rPr>
        <w:t>是</w:t>
      </w:r>
      <w:r>
        <w:rPr>
          <w:rFonts w:hint="default" w:ascii="Times New Roman" w:hAnsi="Times New Roman" w:eastAsia="仿宋" w:cs="Times New Roman"/>
          <w:color w:val="auto"/>
          <w:sz w:val="32"/>
          <w:szCs w:val="32"/>
          <w:highlight w:val="none"/>
          <w:lang w:val="en-US" w:eastAsia="zh-CN"/>
        </w:rPr>
        <w:t>人员增资部分未</w:t>
      </w:r>
      <w:r>
        <w:rPr>
          <w:rFonts w:hint="eastAsia" w:eastAsia="仿宋" w:cs="Times New Roman"/>
          <w:color w:val="auto"/>
          <w:sz w:val="32"/>
          <w:szCs w:val="32"/>
          <w:highlight w:val="none"/>
          <w:lang w:val="en-US" w:eastAsia="zh-CN"/>
        </w:rPr>
        <w:t>纳入</w:t>
      </w:r>
      <w:r>
        <w:rPr>
          <w:rFonts w:hint="default" w:ascii="Times New Roman" w:hAnsi="Times New Roman" w:eastAsia="仿宋" w:cs="Times New Roman"/>
          <w:color w:val="auto"/>
          <w:sz w:val="32"/>
          <w:szCs w:val="32"/>
          <w:highlight w:val="none"/>
          <w:lang w:val="en-US" w:eastAsia="zh-CN"/>
        </w:rPr>
        <w:t>年初预算。基本支出</w:t>
      </w:r>
      <w:r>
        <w:rPr>
          <w:rFonts w:hint="eastAsia" w:eastAsia="仿宋" w:cs="Times New Roman"/>
          <w:color w:val="auto"/>
          <w:sz w:val="32"/>
          <w:szCs w:val="32"/>
          <w:highlight w:val="none"/>
          <w:lang w:val="en-US" w:eastAsia="zh-CN"/>
        </w:rPr>
        <w:t>决算</w:t>
      </w:r>
      <w:r>
        <w:rPr>
          <w:rFonts w:hint="default" w:ascii="Times New Roman" w:hAnsi="Times New Roman" w:eastAsia="仿宋" w:cs="Times New Roman"/>
          <w:color w:val="auto"/>
          <w:sz w:val="32"/>
          <w:szCs w:val="32"/>
          <w:highlight w:val="none"/>
          <w:lang w:val="en-US" w:eastAsia="zh-CN"/>
        </w:rPr>
        <w:t>较2018年支出</w:t>
      </w:r>
      <w:r>
        <w:rPr>
          <w:rFonts w:hint="eastAsia" w:eastAsia="仿宋" w:cs="Times New Roman"/>
          <w:color w:val="auto"/>
          <w:sz w:val="32"/>
          <w:szCs w:val="32"/>
          <w:highlight w:val="none"/>
          <w:lang w:val="en-US" w:eastAsia="zh-CN"/>
        </w:rPr>
        <w:t>决算</w:t>
      </w:r>
      <w:r>
        <w:rPr>
          <w:rFonts w:hint="default" w:ascii="Times New Roman" w:hAnsi="Times New Roman" w:eastAsia="仿宋" w:cs="Times New Roman"/>
          <w:color w:val="auto"/>
          <w:sz w:val="32"/>
          <w:szCs w:val="32"/>
          <w:highlight w:val="none"/>
          <w:lang w:val="en-US" w:eastAsia="zh-CN"/>
        </w:rPr>
        <w:t>增加621.7</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万元，增幅6</w:t>
      </w:r>
      <w:r>
        <w:rPr>
          <w:rFonts w:hint="eastAsia" w:eastAsia="仿宋" w:cs="Times New Roman"/>
          <w:color w:val="auto"/>
          <w:sz w:val="32"/>
          <w:szCs w:val="32"/>
          <w:highlight w:val="none"/>
          <w:lang w:val="en-US" w:eastAsia="zh-CN"/>
        </w:rPr>
        <w:t>.47</w:t>
      </w:r>
      <w:r>
        <w:rPr>
          <w:rFonts w:hint="default" w:ascii="Times New Roman" w:hAnsi="Times New Roman" w:eastAsia="仿宋" w:cs="Times New Roman"/>
          <w:color w:val="auto"/>
          <w:sz w:val="32"/>
          <w:szCs w:val="32"/>
          <w:highlight w:val="none"/>
          <w:lang w:val="en-US" w:eastAsia="zh-CN"/>
        </w:rPr>
        <w:t>%，主要原因</w:t>
      </w:r>
      <w:r>
        <w:rPr>
          <w:rFonts w:hint="eastAsia" w:eastAsia="仿宋" w:cs="Times New Roman"/>
          <w:color w:val="auto"/>
          <w:sz w:val="32"/>
          <w:szCs w:val="32"/>
          <w:highlight w:val="none"/>
          <w:lang w:val="en-US" w:eastAsia="zh-CN"/>
        </w:rPr>
        <w:t>是</w:t>
      </w:r>
      <w:r>
        <w:rPr>
          <w:rFonts w:hint="default" w:ascii="Times New Roman" w:hAnsi="Times New Roman" w:eastAsia="仿宋" w:cs="Times New Roman"/>
          <w:color w:val="auto"/>
          <w:sz w:val="32"/>
          <w:szCs w:val="32"/>
          <w:highlight w:val="none"/>
          <w:lang w:val="en-US" w:eastAsia="zh-CN"/>
        </w:rPr>
        <w:t>人员待遇调增。详见附件</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预算收入支出</w:t>
      </w:r>
      <w:r>
        <w:rPr>
          <w:rFonts w:hint="eastAsia" w:eastAsia="仿宋" w:cs="Times New Roman"/>
          <w:color w:val="auto"/>
          <w:sz w:val="32"/>
          <w:szCs w:val="32"/>
          <w:highlight w:val="none"/>
          <w:lang w:val="en-US" w:eastAsia="zh-CN"/>
        </w:rPr>
        <w:t>汇总表</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24"/>
          <w:szCs w:val="24"/>
          <w:highlight w:val="none"/>
          <w:lang w:val="en-US" w:eastAsia="zh-CN"/>
        </w:rPr>
        <w:t>金额单位：万元</w:t>
      </w:r>
    </w:p>
    <w:tbl>
      <w:tblPr>
        <w:tblStyle w:val="11"/>
        <w:tblpPr w:leftFromText="180" w:rightFromText="180" w:vertAnchor="text" w:horzAnchor="page" w:tblpXSpec="center" w:tblpY="543"/>
        <w:tblOverlap w:val="never"/>
        <w:tblW w:w="998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261"/>
        <w:gridCol w:w="1416"/>
        <w:gridCol w:w="1601"/>
        <w:gridCol w:w="1551"/>
        <w:gridCol w:w="1040"/>
        <w:gridCol w:w="1040"/>
        <w:gridCol w:w="1040"/>
        <w:gridCol w:w="104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9" w:hRule="atLeast"/>
          <w:jc w:val="center"/>
        </w:trPr>
        <w:tc>
          <w:tcPr>
            <w:tcW w:w="126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  目</w:t>
            </w:r>
          </w:p>
        </w:tc>
        <w:tc>
          <w:tcPr>
            <w:tcW w:w="141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2018年</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val="en-US" w:eastAsia="zh-CN"/>
              </w:rPr>
              <w:t>决算</w:t>
            </w:r>
          </w:p>
        </w:tc>
        <w:tc>
          <w:tcPr>
            <w:tcW w:w="160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rPr>
              <w:t>2019</w:t>
            </w:r>
            <w:r>
              <w:rPr>
                <w:rFonts w:hint="default" w:ascii="Times New Roman" w:hAnsi="Times New Roman" w:eastAsia="仿宋" w:cs="Times New Roman"/>
                <w:color w:val="auto"/>
                <w:kern w:val="0"/>
                <w:sz w:val="24"/>
                <w:szCs w:val="24"/>
                <w:highlight w:val="none"/>
                <w:lang w:eastAsia="zh-CN"/>
              </w:rPr>
              <w:t>年</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初</w:t>
            </w:r>
            <w:r>
              <w:rPr>
                <w:rFonts w:hint="default" w:ascii="Times New Roman" w:hAnsi="Times New Roman" w:eastAsia="仿宋" w:cs="Times New Roman"/>
                <w:color w:val="auto"/>
                <w:kern w:val="0"/>
                <w:sz w:val="24"/>
                <w:szCs w:val="24"/>
                <w:highlight w:val="none"/>
              </w:rPr>
              <w:t>预算</w:t>
            </w:r>
          </w:p>
        </w:tc>
        <w:tc>
          <w:tcPr>
            <w:tcW w:w="155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2019年</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val="en-US" w:eastAsia="zh-CN"/>
              </w:rPr>
              <w:t>决算</w:t>
            </w:r>
          </w:p>
        </w:tc>
        <w:tc>
          <w:tcPr>
            <w:tcW w:w="2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kern w:val="0"/>
                <w:sz w:val="24"/>
                <w:szCs w:val="24"/>
              </w:rPr>
              <w:t>2019年决算较年初预算增+（减-）</w:t>
            </w:r>
          </w:p>
        </w:tc>
        <w:tc>
          <w:tcPr>
            <w:tcW w:w="2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distribute"/>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kern w:val="0"/>
                <w:sz w:val="24"/>
                <w:szCs w:val="24"/>
              </w:rPr>
              <w:t>2019年决算较上年决算增+（减-）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126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p>
        </w:tc>
        <w:tc>
          <w:tcPr>
            <w:tcW w:w="141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p>
        </w:tc>
        <w:tc>
          <w:tcPr>
            <w:tcW w:w="160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p>
        </w:tc>
        <w:tc>
          <w:tcPr>
            <w:tcW w:w="155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金额</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比例</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金额</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比例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1" w:hRule="exact"/>
          <w:jc w:val="center"/>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工资福利支出</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6843.09</w:t>
            </w:r>
          </w:p>
        </w:tc>
        <w:tc>
          <w:tcPr>
            <w:tcW w:w="1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6378.22</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7401.53</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1023.31</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16.04</w:t>
            </w:r>
            <w:r>
              <w:rPr>
                <w:rFonts w:hint="eastAsia" w:eastAsia="宋体" w:cs="Times New Roman"/>
                <w:i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558.44</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8.16</w:t>
            </w:r>
            <w:r>
              <w:rPr>
                <w:rFonts w:hint="eastAsia" w:eastAsia="宋体" w:cs="Times New Roman"/>
                <w:i w:val="0"/>
                <w:color w:val="000000"/>
                <w:kern w:val="0"/>
                <w:sz w:val="24"/>
                <w:szCs w:val="24"/>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4" w:hRule="exact"/>
          <w:jc w:val="center"/>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商品和服务支出</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1508.41</w:t>
            </w:r>
          </w:p>
        </w:tc>
        <w:tc>
          <w:tcPr>
            <w:tcW w:w="1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1369.16</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1342.48</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-26.68</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-1.95</w:t>
            </w:r>
            <w:r>
              <w:rPr>
                <w:rFonts w:hint="eastAsia" w:eastAsia="宋体" w:cs="Times New Roman"/>
                <w:i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-165.93</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w:t>
            </w:r>
            <w:r>
              <w:rPr>
                <w:rFonts w:hint="eastAsia" w:eastAsia="宋体" w:cs="Times New Roman"/>
                <w:i w:val="0"/>
                <w:color w:val="000000"/>
                <w:kern w:val="0"/>
                <w:sz w:val="24"/>
                <w:szCs w:val="24"/>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0" w:hRule="exact"/>
          <w:jc w:val="center"/>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pacing w:val="-23"/>
                <w:kern w:val="0"/>
                <w:sz w:val="24"/>
                <w:szCs w:val="24"/>
                <w:highlight w:val="none"/>
              </w:rPr>
              <w:t>对个人和家庭的补助支出</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1252.09</w:t>
            </w:r>
          </w:p>
        </w:tc>
        <w:tc>
          <w:tcPr>
            <w:tcW w:w="1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lang w:val="en-US" w:eastAsia="zh-CN"/>
              </w:rPr>
              <w:t>846.35</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1481.31</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634.96</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75.02</w:t>
            </w:r>
            <w:r>
              <w:rPr>
                <w:rFonts w:hint="eastAsia" w:eastAsia="宋体" w:cs="Times New Roman"/>
                <w:i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229.22</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18.31</w:t>
            </w:r>
            <w:r>
              <w:rPr>
                <w:rFonts w:hint="eastAsia" w:eastAsia="宋体" w:cs="Times New Roman"/>
                <w:i w:val="0"/>
                <w:color w:val="000000"/>
                <w:kern w:val="0"/>
                <w:sz w:val="24"/>
                <w:szCs w:val="24"/>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2" w:hRule="exact"/>
          <w:jc w:val="center"/>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合  计</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9603.59</w:t>
            </w:r>
          </w:p>
        </w:tc>
        <w:tc>
          <w:tcPr>
            <w:tcW w:w="1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8593.73</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10225.32</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1631.59</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18.99</w:t>
            </w:r>
            <w:r>
              <w:rPr>
                <w:rFonts w:hint="eastAsia" w:eastAsia="宋体" w:cs="Times New Roman"/>
                <w:i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621.73</w:t>
            </w:r>
          </w:p>
        </w:tc>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6.47</w:t>
            </w:r>
            <w:r>
              <w:rPr>
                <w:rFonts w:hint="eastAsia" w:eastAsia="宋体" w:cs="Times New Roman"/>
                <w:i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eastAsia" w:eastAsia="仿宋" w:cs="Times New Roman"/>
          <w:color w:val="auto"/>
          <w:sz w:val="32"/>
          <w:szCs w:val="32"/>
          <w:highlight w:val="none"/>
          <w:lang w:val="en-US" w:eastAsia="zh-CN"/>
        </w:rPr>
        <w:t>“三公经费”支出</w:t>
      </w:r>
      <w:r>
        <w:rPr>
          <w:rFonts w:hint="default" w:ascii="Times New Roman" w:hAnsi="Times New Roman" w:eastAsia="仿宋" w:cs="Times New Roman"/>
          <w:color w:val="auto"/>
          <w:sz w:val="32"/>
          <w:szCs w:val="32"/>
          <w:highlight w:val="none"/>
          <w:lang w:val="en-US" w:eastAsia="zh-CN"/>
        </w:rPr>
        <w:t>情况</w:t>
      </w:r>
    </w:p>
    <w:p>
      <w:pPr>
        <w:keepNext w:val="0"/>
        <w:keepLines w:val="0"/>
        <w:pageBreakBefore w:val="0"/>
        <w:widowControl w:val="0"/>
        <w:kinsoku/>
        <w:wordWrap/>
        <w:overflowPunct/>
        <w:topLinePunct w:val="0"/>
        <w:autoSpaceDE/>
        <w:autoSpaceDN/>
        <w:bidi w:val="0"/>
        <w:spacing w:line="560" w:lineRule="exact"/>
        <w:ind w:firstLine="480" w:firstLineChars="200"/>
        <w:jc w:val="righ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金额单位：万元</w:t>
      </w:r>
    </w:p>
    <w:tbl>
      <w:tblPr>
        <w:tblStyle w:val="11"/>
        <w:tblW w:w="9060" w:type="dxa"/>
        <w:jc w:val="center"/>
        <w:tblLayout w:type="fixed"/>
        <w:tblCellMar>
          <w:top w:w="0" w:type="dxa"/>
          <w:left w:w="108" w:type="dxa"/>
          <w:bottom w:w="0" w:type="dxa"/>
          <w:right w:w="108" w:type="dxa"/>
        </w:tblCellMar>
      </w:tblPr>
      <w:tblGrid>
        <w:gridCol w:w="1912"/>
        <w:gridCol w:w="1315"/>
        <w:gridCol w:w="1159"/>
        <w:gridCol w:w="1384"/>
        <w:gridCol w:w="1426"/>
        <w:gridCol w:w="1864"/>
      </w:tblGrid>
      <w:tr>
        <w:tblPrEx>
          <w:tblCellMar>
            <w:top w:w="0" w:type="dxa"/>
            <w:left w:w="108" w:type="dxa"/>
            <w:bottom w:w="0" w:type="dxa"/>
            <w:right w:w="108" w:type="dxa"/>
          </w:tblCellMar>
        </w:tblPrEx>
        <w:trPr>
          <w:trHeight w:val="365" w:hRule="atLeast"/>
          <w:jc w:val="center"/>
        </w:trPr>
        <w:tc>
          <w:tcPr>
            <w:tcW w:w="1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w:t>
            </w:r>
          </w:p>
        </w:tc>
        <w:tc>
          <w:tcPr>
            <w:tcW w:w="131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2018年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决算</w:t>
            </w:r>
          </w:p>
        </w:tc>
        <w:tc>
          <w:tcPr>
            <w:tcW w:w="396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2019年</w:t>
            </w:r>
          </w:p>
        </w:tc>
        <w:tc>
          <w:tcPr>
            <w:tcW w:w="18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201</w:t>
            </w:r>
            <w:r>
              <w:rPr>
                <w:rFonts w:hint="default" w:ascii="Times New Roman" w:hAnsi="Times New Roman" w:eastAsia="仿宋" w:cs="Times New Roman"/>
                <w:color w:val="auto"/>
                <w:kern w:val="0"/>
                <w:sz w:val="24"/>
                <w:szCs w:val="24"/>
                <w:highlight w:val="none"/>
                <w:lang w:val="en-US" w:eastAsia="zh-CN"/>
              </w:rPr>
              <w:t>9</w:t>
            </w:r>
            <w:r>
              <w:rPr>
                <w:rFonts w:hint="default" w:ascii="Times New Roman" w:hAnsi="Times New Roman" w:eastAsia="仿宋" w:cs="Times New Roman"/>
                <w:color w:val="auto"/>
                <w:kern w:val="0"/>
                <w:sz w:val="24"/>
                <w:szCs w:val="24"/>
                <w:highlight w:val="none"/>
              </w:rPr>
              <w:t>年较201</w:t>
            </w:r>
            <w:r>
              <w:rPr>
                <w:rFonts w:hint="default" w:ascii="Times New Roman" w:hAnsi="Times New Roman" w:eastAsia="仿宋" w:cs="Times New Roman"/>
                <w:color w:val="auto"/>
                <w:kern w:val="0"/>
                <w:sz w:val="24"/>
                <w:szCs w:val="24"/>
                <w:highlight w:val="none"/>
                <w:lang w:val="en-US" w:eastAsia="zh-CN"/>
              </w:rPr>
              <w:t>8</w:t>
            </w:r>
            <w:r>
              <w:rPr>
                <w:rFonts w:hint="default" w:ascii="Times New Roman" w:hAnsi="Times New Roman" w:eastAsia="仿宋" w:cs="Times New Roman"/>
                <w:color w:val="auto"/>
                <w:kern w:val="0"/>
                <w:sz w:val="24"/>
                <w:szCs w:val="24"/>
                <w:highlight w:val="none"/>
              </w:rPr>
              <w:t>年</w:t>
            </w:r>
            <w:r>
              <w:rPr>
                <w:rFonts w:hint="eastAsia" w:eastAsia="仿宋" w:cs="Times New Roman"/>
                <w:color w:val="auto"/>
                <w:kern w:val="0"/>
                <w:sz w:val="24"/>
                <w:szCs w:val="24"/>
                <w:highlight w:val="none"/>
                <w:lang w:val="en-US" w:eastAsia="zh-CN"/>
              </w:rPr>
              <w:t>决算</w:t>
            </w:r>
            <w:r>
              <w:rPr>
                <w:rFonts w:hint="default" w:ascii="Times New Roman" w:hAnsi="Times New Roman" w:eastAsia="仿宋" w:cs="Times New Roman"/>
                <w:color w:val="auto"/>
                <w:kern w:val="0"/>
                <w:sz w:val="24"/>
                <w:szCs w:val="24"/>
                <w:highlight w:val="none"/>
              </w:rPr>
              <w:t>增减</w:t>
            </w:r>
          </w:p>
        </w:tc>
      </w:tr>
      <w:tr>
        <w:tblPrEx>
          <w:tblCellMar>
            <w:top w:w="0" w:type="dxa"/>
            <w:left w:w="108" w:type="dxa"/>
            <w:bottom w:w="0" w:type="dxa"/>
            <w:right w:w="108" w:type="dxa"/>
          </w:tblCellMar>
        </w:tblPrEx>
        <w:trPr>
          <w:trHeight w:val="400" w:hRule="atLeast"/>
          <w:jc w:val="center"/>
        </w:trPr>
        <w:tc>
          <w:tcPr>
            <w:tcW w:w="1912" w:type="dxa"/>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p>
        </w:tc>
        <w:tc>
          <w:tcPr>
            <w:tcW w:w="1315" w:type="dxa"/>
            <w:vMerge w:val="continue"/>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p>
        </w:tc>
        <w:tc>
          <w:tcPr>
            <w:tcW w:w="11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预算</w:t>
            </w: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决算</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较预算增减</w:t>
            </w:r>
          </w:p>
        </w:tc>
        <w:tc>
          <w:tcPr>
            <w:tcW w:w="1864" w:type="dxa"/>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p>
        </w:tc>
      </w:tr>
      <w:tr>
        <w:tblPrEx>
          <w:tblCellMar>
            <w:top w:w="0" w:type="dxa"/>
            <w:left w:w="108" w:type="dxa"/>
            <w:bottom w:w="0" w:type="dxa"/>
            <w:right w:w="108" w:type="dxa"/>
          </w:tblCellMar>
        </w:tblPrEx>
        <w:trPr>
          <w:trHeight w:val="359" w:hRule="atLeast"/>
          <w:jc w:val="center"/>
        </w:trPr>
        <w:tc>
          <w:tcPr>
            <w:tcW w:w="191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公务接待费</w:t>
            </w:r>
          </w:p>
        </w:tc>
        <w:tc>
          <w:tcPr>
            <w:tcW w:w="13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106.16</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102.00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48.80</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-53.20</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-57.36</w:t>
            </w:r>
          </w:p>
        </w:tc>
      </w:tr>
      <w:tr>
        <w:tblPrEx>
          <w:tblCellMar>
            <w:top w:w="0" w:type="dxa"/>
            <w:left w:w="108" w:type="dxa"/>
            <w:bottom w:w="0" w:type="dxa"/>
            <w:right w:w="108" w:type="dxa"/>
          </w:tblCellMar>
        </w:tblPrEx>
        <w:trPr>
          <w:trHeight w:val="90" w:hRule="atLeast"/>
          <w:jc w:val="center"/>
        </w:trPr>
        <w:tc>
          <w:tcPr>
            <w:tcW w:w="1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公车运行维护费</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3"/>
              </w:tabs>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76.72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72.40</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60.51</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-11.89</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-16.21</w:t>
            </w:r>
          </w:p>
        </w:tc>
      </w:tr>
      <w:tr>
        <w:tblPrEx>
          <w:tblCellMar>
            <w:top w:w="0" w:type="dxa"/>
            <w:left w:w="108" w:type="dxa"/>
            <w:bottom w:w="0" w:type="dxa"/>
            <w:right w:w="108" w:type="dxa"/>
          </w:tblCellMar>
        </w:tblPrEx>
        <w:trPr>
          <w:trHeight w:val="285" w:hRule="atLeast"/>
          <w:jc w:val="center"/>
        </w:trPr>
        <w:tc>
          <w:tcPr>
            <w:tcW w:w="1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因公出国出境费</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136.02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10.00</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4.06</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 -5.94</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-131.96</w:t>
            </w:r>
          </w:p>
        </w:tc>
      </w:tr>
      <w:tr>
        <w:tblPrEx>
          <w:tblCellMar>
            <w:top w:w="0" w:type="dxa"/>
            <w:left w:w="108" w:type="dxa"/>
            <w:bottom w:w="0" w:type="dxa"/>
            <w:right w:w="108" w:type="dxa"/>
          </w:tblCellMar>
        </w:tblPrEx>
        <w:trPr>
          <w:trHeight w:val="285" w:hRule="atLeast"/>
          <w:jc w:val="center"/>
        </w:trPr>
        <w:tc>
          <w:tcPr>
            <w:tcW w:w="19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合  计</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318.90 </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184.40</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113.37</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 xml:space="preserve">-71.03 </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-205.53</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w:t>
      </w:r>
      <w:r>
        <w:rPr>
          <w:rFonts w:hint="eastAsia" w:eastAsia="仿宋" w:cs="Times New Roman"/>
          <w:color w:val="auto"/>
          <w:sz w:val="32"/>
          <w:szCs w:val="32"/>
          <w:highlight w:val="none"/>
          <w:lang w:val="en-US" w:eastAsia="zh-CN"/>
        </w:rPr>
        <w:t>“三公经费”决算</w:t>
      </w:r>
      <w:r>
        <w:rPr>
          <w:rFonts w:hint="default" w:ascii="Times New Roman" w:hAnsi="Times New Roman" w:eastAsia="仿宋" w:cs="Times New Roman"/>
          <w:color w:val="auto"/>
          <w:sz w:val="32"/>
          <w:szCs w:val="32"/>
          <w:highlight w:val="none"/>
          <w:lang w:val="en-US" w:eastAsia="zh-CN"/>
        </w:rPr>
        <w:t>较上年减少205.53万元，减幅64%</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较年初预算减少71.03万元，减幅39%。</w:t>
      </w:r>
      <w:r>
        <w:rPr>
          <w:rFonts w:hint="eastAsia" w:eastAsia="仿宋" w:cs="Times New Roman"/>
          <w:color w:val="auto"/>
          <w:sz w:val="32"/>
          <w:szCs w:val="32"/>
          <w:highlight w:val="none"/>
          <w:lang w:val="en-US" w:eastAsia="zh-CN"/>
        </w:rPr>
        <w:t>“三公经费”</w:t>
      </w:r>
      <w:r>
        <w:rPr>
          <w:rFonts w:hint="default" w:ascii="Times New Roman" w:hAnsi="Times New Roman" w:eastAsia="仿宋" w:cs="Times New Roman"/>
          <w:color w:val="auto"/>
          <w:sz w:val="32"/>
          <w:szCs w:val="32"/>
          <w:highlight w:val="none"/>
          <w:lang w:val="en-US" w:eastAsia="zh-CN"/>
        </w:rPr>
        <w:t>大幅减少，单位对</w:t>
      </w:r>
      <w:r>
        <w:rPr>
          <w:rFonts w:hint="eastAsia" w:eastAsia="仿宋" w:cs="Times New Roman"/>
          <w:color w:val="auto"/>
          <w:sz w:val="32"/>
          <w:szCs w:val="32"/>
          <w:highlight w:val="none"/>
          <w:lang w:val="en-US" w:eastAsia="zh-CN"/>
        </w:rPr>
        <w:t>“三公经费”</w:t>
      </w:r>
      <w:r>
        <w:rPr>
          <w:rFonts w:hint="default" w:ascii="Times New Roman" w:hAnsi="Times New Roman" w:eastAsia="仿宋" w:cs="Times New Roman"/>
          <w:color w:val="auto"/>
          <w:sz w:val="32"/>
          <w:szCs w:val="32"/>
          <w:highlight w:val="none"/>
          <w:lang w:val="en-US" w:eastAsia="zh-CN"/>
        </w:rPr>
        <w:t>控制较严，制度执行</w:t>
      </w:r>
      <w:r>
        <w:rPr>
          <w:rFonts w:hint="eastAsia" w:eastAsia="仿宋" w:cs="Times New Roman"/>
          <w:color w:val="auto"/>
          <w:sz w:val="32"/>
          <w:szCs w:val="32"/>
          <w:highlight w:val="none"/>
          <w:lang w:val="en-US" w:eastAsia="zh-CN"/>
        </w:rPr>
        <w:t>较</w:t>
      </w:r>
      <w:r>
        <w:rPr>
          <w:rFonts w:hint="default" w:ascii="Times New Roman" w:hAnsi="Times New Roman" w:eastAsia="仿宋" w:cs="Times New Roman"/>
          <w:color w:val="auto"/>
          <w:sz w:val="32"/>
          <w:szCs w:val="32"/>
          <w:highlight w:val="none"/>
          <w:lang w:val="en-US" w:eastAsia="zh-CN"/>
        </w:rPr>
        <w:t>到位。详见附件4</w:t>
      </w:r>
      <w:r>
        <w:rPr>
          <w:rFonts w:hint="eastAsia" w:eastAsia="仿宋" w:cs="Times New Roman"/>
          <w:color w:val="auto"/>
          <w:sz w:val="32"/>
          <w:szCs w:val="32"/>
          <w:highlight w:val="none"/>
          <w:lang w:val="en-US" w:eastAsia="zh-CN"/>
        </w:rPr>
        <w:t>：“三公经费”</w:t>
      </w:r>
      <w:r>
        <w:rPr>
          <w:rFonts w:hint="default" w:ascii="Times New Roman" w:hAnsi="Times New Roman" w:eastAsia="仿宋" w:cs="Times New Roman"/>
          <w:color w:val="auto"/>
          <w:sz w:val="32"/>
          <w:szCs w:val="32"/>
          <w:highlight w:val="none"/>
          <w:lang w:val="en-US" w:eastAsia="zh-CN"/>
        </w:rPr>
        <w:t>预算执行汇总表</w:t>
      </w:r>
      <w:r>
        <w:rPr>
          <w:rFonts w:hint="eastAsia"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（二）项目支出情况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.项目支出预、决算情况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w:t>
      </w:r>
      <w:r>
        <w:rPr>
          <w:rFonts w:hint="eastAsia" w:eastAsia="仿宋" w:cs="Times New Roman"/>
          <w:color w:val="auto"/>
          <w:sz w:val="32"/>
          <w:szCs w:val="32"/>
          <w:highlight w:val="none"/>
          <w:lang w:val="en-US" w:eastAsia="zh-CN"/>
        </w:rPr>
        <w:t>项目支出</w:t>
      </w:r>
      <w:r>
        <w:rPr>
          <w:rFonts w:hint="default" w:ascii="Times New Roman" w:hAnsi="Times New Roman" w:eastAsia="仿宋" w:cs="Times New Roman"/>
          <w:color w:val="auto"/>
          <w:sz w:val="32"/>
          <w:szCs w:val="32"/>
          <w:highlight w:val="none"/>
          <w:lang w:val="en-US" w:eastAsia="zh-CN"/>
        </w:rPr>
        <w:t>年初预算5269.16万元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上年结转3788.95万元</w:t>
      </w:r>
      <w:r>
        <w:rPr>
          <w:rFonts w:hint="eastAsia" w:eastAsia="仿宋" w:cs="Times New Roman"/>
          <w:color w:val="auto"/>
          <w:sz w:val="32"/>
          <w:szCs w:val="32"/>
          <w:highlight w:val="none"/>
          <w:lang w:val="en-US" w:eastAsia="zh-CN"/>
        </w:rPr>
        <w:t>，年内</w:t>
      </w:r>
      <w:r>
        <w:rPr>
          <w:rFonts w:hint="default" w:ascii="Times New Roman" w:hAnsi="Times New Roman" w:eastAsia="仿宋" w:cs="Times New Roman"/>
          <w:color w:val="auto"/>
          <w:sz w:val="32"/>
          <w:szCs w:val="32"/>
          <w:highlight w:val="none"/>
          <w:lang w:val="en-US" w:eastAsia="zh-CN"/>
        </w:rPr>
        <w:t>预算调整5581.14万元</w:t>
      </w:r>
      <w:r>
        <w:rPr>
          <w:rFonts w:hint="eastAsia" w:eastAsia="仿宋" w:cs="Times New Roman"/>
          <w:color w:val="auto"/>
          <w:sz w:val="32"/>
          <w:szCs w:val="32"/>
          <w:highlight w:val="none"/>
          <w:lang w:val="en-US" w:eastAsia="zh-CN"/>
        </w:rPr>
        <w:t>，全年可执行预算合计</w:t>
      </w:r>
      <w:r>
        <w:rPr>
          <w:rFonts w:hint="default" w:ascii="Times New Roman" w:hAnsi="Times New Roman" w:eastAsia="仿宋" w:cs="Times New Roman"/>
          <w:color w:val="auto"/>
          <w:sz w:val="32"/>
          <w:szCs w:val="32"/>
          <w:highlight w:val="none"/>
          <w:lang w:val="en-US" w:eastAsia="zh-CN"/>
        </w:rPr>
        <w:t>14639.25万元</w:t>
      </w:r>
      <w:r>
        <w:rPr>
          <w:rFonts w:hint="eastAsia"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项目支出</w:t>
      </w:r>
      <w:r>
        <w:rPr>
          <w:rFonts w:hint="eastAsia" w:eastAsia="仿宋" w:cs="Times New Roman"/>
          <w:color w:val="auto"/>
          <w:sz w:val="32"/>
          <w:szCs w:val="32"/>
          <w:highlight w:val="none"/>
          <w:lang w:val="en-US" w:eastAsia="zh-CN"/>
        </w:rPr>
        <w:t>决算</w:t>
      </w:r>
      <w:r>
        <w:rPr>
          <w:rFonts w:hint="default" w:ascii="Times New Roman" w:hAnsi="Times New Roman" w:eastAsia="仿宋" w:cs="Times New Roman"/>
          <w:color w:val="auto"/>
          <w:sz w:val="32"/>
          <w:szCs w:val="32"/>
          <w:highlight w:val="none"/>
          <w:lang w:val="en-US" w:eastAsia="zh-CN"/>
        </w:rPr>
        <w:t>9926.38万元</w:t>
      </w:r>
      <w:r>
        <w:rPr>
          <w:rFonts w:hint="eastAsia" w:eastAsia="仿宋" w:cs="Times New Roman"/>
          <w:color w:val="auto"/>
          <w:sz w:val="32"/>
          <w:szCs w:val="32"/>
          <w:highlight w:val="none"/>
          <w:lang w:val="en-US" w:eastAsia="zh-CN"/>
        </w:rPr>
        <w:t>，年末</w:t>
      </w:r>
      <w:r>
        <w:rPr>
          <w:rFonts w:hint="default" w:ascii="Times New Roman" w:hAnsi="Times New Roman" w:eastAsia="仿宋" w:cs="Times New Roman"/>
          <w:color w:val="auto"/>
          <w:sz w:val="32"/>
          <w:szCs w:val="32"/>
          <w:highlight w:val="none"/>
          <w:lang w:val="en-US" w:eastAsia="zh-CN"/>
        </w:rPr>
        <w:t>结转结余4712.87万元。详见附件6</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2019年度项目支出汇总表。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2019年年末结转结余</w:t>
      </w:r>
      <w:r>
        <w:rPr>
          <w:rFonts w:hint="eastAsia" w:eastAsia="仿宋" w:cs="Times New Roman"/>
          <w:color w:val="auto"/>
          <w:sz w:val="32"/>
          <w:szCs w:val="32"/>
          <w:highlight w:val="none"/>
          <w:lang w:val="en-US" w:eastAsia="zh-CN"/>
        </w:rPr>
        <w:t>资金的</w:t>
      </w:r>
      <w:r>
        <w:rPr>
          <w:rFonts w:hint="default" w:ascii="Times New Roman" w:hAnsi="Times New Roman" w:eastAsia="仿宋" w:cs="Times New Roman"/>
          <w:color w:val="auto"/>
          <w:sz w:val="32"/>
          <w:szCs w:val="32"/>
          <w:highlight w:val="none"/>
          <w:lang w:val="en-US" w:eastAsia="zh-CN"/>
        </w:rPr>
        <w:t>说明：主要有需跨年支付资金1131.91万元；待支付的工程款3240.05万元（2020年已支付73.49万元）；进度偏慢但计划2020年执行并使用的项目资金243.78万元；项目未实施闲置的资金88.96万元；其他结余资金8.17万元（2020年财政已收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（三）部门</w:t>
      </w:r>
      <w:r>
        <w:rPr>
          <w:rFonts w:hint="default" w:ascii="Times New Roman" w:hAnsi="Times New Roman" w:eastAsia="楷体_GB2312" w:cs="Times New Roman"/>
          <w:color w:val="auto"/>
          <w:sz w:val="32"/>
          <w:szCs w:val="32"/>
          <w:highlight w:val="none"/>
          <w:lang w:eastAsia="zh-CN"/>
        </w:rPr>
        <w:t>预算</w:t>
      </w:r>
      <w:r>
        <w:rPr>
          <w:rFonts w:hint="default" w:ascii="Times New Roman" w:hAnsi="Times New Roman" w:eastAsia="楷体_GB2312" w:cs="Times New Roman"/>
          <w:color w:val="auto"/>
          <w:sz w:val="32"/>
          <w:szCs w:val="32"/>
          <w:highlight w:val="none"/>
        </w:rPr>
        <w:t>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单位制定了内控管理制度，并对《“三重一大”事项集体议事规则》《党组会议制度》《干部人事管理制度》和《目标管理考核与绩效考评办法》等21项制度进行了修订，从重大经济事项决策、人事、财务、目标管理考核等多方面规范单位内部管理。对单位各类支出标准、报销审批手续进行了规定，并按照科室、财务、分管局领导、分管财务领导等签审批意见，市国库集中支付核算中心实际支付。单位财务按照现行政府会计制度，进行了财务会计和预算会计核算。各项支出手续上做到了层层把关，审核支付程序基本合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Cs/>
          <w:color w:val="auto"/>
          <w:sz w:val="32"/>
          <w:szCs w:val="32"/>
          <w:highlight w:val="none"/>
        </w:rPr>
      </w:pPr>
      <w:r>
        <w:rPr>
          <w:rFonts w:hint="eastAsia" w:eastAsia="黑体" w:cs="Times New Roman"/>
          <w:bCs/>
          <w:color w:val="auto"/>
          <w:sz w:val="32"/>
          <w:szCs w:val="32"/>
          <w:highlight w:val="none"/>
          <w:lang w:eastAsia="zh-CN"/>
        </w:rPr>
        <w:t>三</w:t>
      </w:r>
      <w:r>
        <w:rPr>
          <w:rFonts w:hint="default" w:ascii="Times New Roman" w:hAnsi="Times New Roman" w:eastAsia="黑体" w:cs="Times New Roman"/>
          <w:bCs/>
          <w:color w:val="auto"/>
          <w:sz w:val="32"/>
          <w:szCs w:val="32"/>
          <w:highlight w:val="none"/>
        </w:rPr>
        <w:t>、部门整体支出绩效情况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（一）部门主要绩效目标完成情况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1.重点任务完成情况：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举办了元旦、春节、元宵节系列文化活动近30场；举办大型广场文艺演出活动12场、美术书法展览24次、艺术常德大讲堂活动20期、百团大赛大舞台开展惠民演出187场；启动大型文化活动近100场；推进戏曲进校园常德试点工作，编写《常德市戏曲曲艺普及读本》，为全市中小学校送戏曲演出100场；开展“文化扶贫”等各项惠民演出文艺活动665场，送“戏曲进乡村”演出199场。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（2）新创了花鼓小戏、荆河小戏、常德丝弦等一系列优秀文艺作品；常德汉剧《帅孟奇》、歌曲《信仰的力量》两部作品入选湖南省第十四届精神文明建设“五个一工程”奖。目标完成。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（3）澧县乌鸦山遗址、优周岗遗址、临澧丁玲故居等15处被列为第十批省级文物保护单位；临澧县杉龙岗遗址、澧县优周岗遗址、汉寿县马栏嘴遗址等6处入选全国重点文物保护单位。目标完成。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完成了常德市鼓书省级生态保护区（实验）规划编制，举办了“第十二届鼓书大王擂台赛”。常德花鼓戏、常德高腔、剪纸、鼓书、皮影戏等重点非遗类项目和传承人走进校园、走入课堂，年均演出近300场次。推进常德河街非物质文化遗产街区建设，现有57家非遗企业进驻非遗街区。全市各地累计开展各类非遗展示展演活动近1000场次，吸引各类旅游团组近2000多个，接待游客近60万人次，来自外省的游客达到近5万人次。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桃花源景区顺利通过国家5A级旅游景区景观质量评定；桃源枫林花海景区创建成4A级景区、石门龙王洞顺利通过国家4A级旅游景区景观质量评定；安乡仙桃、澧县黄家套、临澧太浮山、鼎城沧山创建成3A级景区；指导长梯隘等4个旅游点创建国家3A级旅游景区阶段中；完成湘佳牧业等3家省级工业旅游示范点。目标部分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（6）新建旅游厕所111座，改扩建旅游生态停车场6个，建设智慧旅游综合管控平台1套，设施设备建设验收合格率100%，奖补准确率100%。目标完成。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策划了柳叶湖环湖两日游等常德旅游及翦伯赞故里等周边区域等精品线路9条；新增签约常德亲和力旅行社等送客旅行社110家；引进湖南省中旅环球国旅、张家界华夏国旅、湖南新麦乐假期国旅等3家省内知名旅行社在常德设立了分公司。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承办了中国常德柳叶湖国际马拉松赛、中国环洞庭湖新能源汽车拉力赛、湖南省陆地划船机大赛、湖南省户外帐篷节省级赛事活动4次；组成参加了全省青少年锦标赛田径、足球、篮球、排球、武术共22个项目的赛事活动。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（9）开展了全市春季万人健步行活动、“全民健身百校行”活动、全民健身日“亲水健身节”活动；修建了晓岛社区康乐园等社区全民健身中心12个，验收合格率100%。目标完成。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10）常德市体彩分中心进入临澧县林伯渠故居等4处景区免费发放体育彩票，宣传体彩资金；举办了7次体彩营销活动。体育彩票公益金用于扶持2019穿越桃花源暨中德龙舟赛、2019年青少年儿童锦标赛、青少年阳光体育运动联赛、全市全民健身百校行、全民健身挑战日等体育赛事活动36个，扶持到位率、精准率100%。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（11）全年完成了重点民生实事直播卫星户户通13750套，率先完成全省任务，城区光纤到楼入户率达100%，行政村光纤到村达96.20%，有线广播电视入户率达80%。目标完成。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12）全年开展了文化市场安全生产大检查、“打非治违百日行动”、演出娱乐市场“春雷”等7次安全经营整顿专项行动，整顿违规娱乐场所8家并下达了限期整改通知书，立案查处违规娱乐场所5家，违规场所整改及时率100%。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（13）社会公众惠民政策知晓率为85.50%，据调查问卷反映，部分社会公众对组织的免费培训、免费看剧、免费参观展览、举办的全民健身活动等惠民政策并不知晓。目标未完成。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2.主要产出完成情况：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（1）全年实现文化体育产业总产值共302亿元，同比增长19.77%；接待国内外</w:t>
      </w:r>
      <w:r>
        <w:rPr>
          <w:rFonts w:hint="default" w:ascii="Times New Roman" w:hAnsi="Times New Roman" w:eastAsia="仿宋" w:cs="Times New Roman"/>
          <w:color w:val="auto"/>
          <w:kern w:val="0"/>
          <w:sz w:val="32"/>
          <w:szCs w:val="32"/>
          <w:highlight w:val="none"/>
        </w:rPr>
        <w:t>游客</w:t>
      </w:r>
      <w:r>
        <w:rPr>
          <w:rFonts w:hint="default" w:ascii="Times New Roman" w:hAnsi="Times New Roman" w:eastAsia="仿宋" w:cs="Times New Roman"/>
          <w:color w:val="auto"/>
          <w:sz w:val="32"/>
          <w:szCs w:val="32"/>
          <w:highlight w:val="none"/>
          <w:lang w:val="en-US" w:eastAsia="zh-CN"/>
        </w:rPr>
        <w:t>人数6076.75万人次，同比增长17.92%；实现旅游总收入共521.14亿元，同比增长18.13%。目标完成。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（2）全年重点在文旅体方面共争取国家和省级资金2.21亿元。目标未完成。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（3）全年体彩公益实体店扩面增量35家，体彩公益实体店总量380家，实现彩票收入4.40亿元。目标未完成。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3.主要考核指标完成情况：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lang w:val="en-US" w:eastAsia="zh-CN"/>
        </w:rPr>
        <w:t>根据</w:t>
      </w:r>
      <w:r>
        <w:rPr>
          <w:rFonts w:hint="default" w:ascii="Times New Roman" w:hAnsi="Times New Roman" w:eastAsia="仿宋" w:cs="Times New Roman"/>
          <w:color w:val="auto"/>
          <w:sz w:val="32"/>
          <w:szCs w:val="32"/>
          <w:highlight w:val="none"/>
          <w:lang w:val="en-US" w:eastAsia="zh-CN"/>
        </w:rPr>
        <w:t>本年度市直单位绩效</w:t>
      </w:r>
      <w:r>
        <w:rPr>
          <w:rFonts w:hint="eastAsia" w:ascii="Times New Roman" w:hAnsi="Times New Roman" w:eastAsia="仿宋" w:cs="Times New Roman"/>
          <w:color w:val="auto"/>
          <w:sz w:val="32"/>
          <w:szCs w:val="32"/>
          <w:highlight w:val="none"/>
          <w:lang w:val="en-US" w:eastAsia="zh-CN"/>
        </w:rPr>
        <w:t>评估结果，</w:t>
      </w:r>
      <w:r>
        <w:rPr>
          <w:rFonts w:hint="default" w:ascii="Times New Roman" w:hAnsi="Times New Roman" w:eastAsia="仿宋" w:cs="Times New Roman"/>
          <w:color w:val="auto"/>
          <w:sz w:val="32"/>
          <w:szCs w:val="32"/>
          <w:highlight w:val="none"/>
          <w:lang w:val="en-US" w:eastAsia="zh-CN"/>
        </w:rPr>
        <w:t>市文旅广体局为一般单位。目标未完成。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pacing w:val="-6"/>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（2）全年无一例广播电视播出责任事故、文物保护、</w:t>
      </w:r>
      <w:r>
        <w:rPr>
          <w:rFonts w:hint="default" w:ascii="Times New Roman" w:hAnsi="Times New Roman" w:eastAsia="仿宋" w:cs="Times New Roman"/>
          <w:color w:val="auto"/>
          <w:spacing w:val="-6"/>
          <w:sz w:val="32"/>
          <w:szCs w:val="32"/>
          <w:highlight w:val="none"/>
          <w:lang w:val="en-US" w:eastAsia="zh-CN"/>
        </w:rPr>
        <w:t>文旅广体服务领域重大安全事故。目标完成。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pacing w:val="-6"/>
          <w:sz w:val="32"/>
          <w:szCs w:val="32"/>
          <w:highlight w:val="none"/>
          <w:lang w:val="en-US" w:eastAsia="zh-CN"/>
        </w:rPr>
        <w:t>全年</w:t>
      </w:r>
      <w:r>
        <w:rPr>
          <w:rFonts w:hint="default" w:ascii="Times New Roman" w:hAnsi="Times New Roman" w:eastAsia="仿宋" w:cs="Times New Roman"/>
          <w:color w:val="auto"/>
          <w:sz w:val="32"/>
          <w:szCs w:val="32"/>
          <w:highlight w:val="none"/>
          <w:lang w:val="en-US" w:eastAsia="zh-CN"/>
        </w:rPr>
        <w:t>无一例集体上访事件。目标完成。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4.满意度完成情况：社会公众对部门整体综合满意度为86.72%。目标未完成。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（二）部门整体支出绩效情况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1.经济效益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2019年全市文旅康养产业实现总产值约954.64亿元，其中旅游产业实现产值521.14亿元，文化体育产业实现总产值302亿元，康养产业合计实现总产值109.15亿元。以上3项经济指标均超前完成年度目标任务。全年接待国内外游客人次6076.75万人次，旅游综合收入521.14亿元，分别同比增长17.92%、18.13%；全年常德亲和力旅游公司、湖南国旅常德分公司、湖南新麦乐旅行社等31家旅游企业共获得常德旅游促销奖励792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2.社会效益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品牌创建成效明显。桃花源景区正式列入了创建国家5A级景区名录，柳叶湖旅游度假区作为省唯一的国家级旅游度假区已上报国家文旅部等待候评；安乡县仙桃村入选首批全国乡村旅游重点村，林伯渠故居获中宣部命名为全国爱国主义教育示范基地；桃源枫林花海景区晋升国家4A级景区，桃花源镇获评湖南省首批十大特色文旅小镇；常德汉剧《帅孟奇》、歌曲《信仰的力量》获湖南省第十四届精神文明建设 “五个一工程”奖，新增6处全国重点文物保护单位、15处省级文物保护单位。品牌的创建实现了文旅产品全面提质。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文化活动丰富多彩。承办的2019湖南阳光娱乐节，发展了常德夜游经济，开创了全省文旅融合办节新模式；美术书法展览、艺术常德大讲堂活动、百团大赛大舞台惠民演出、送“戏曲进乡村”演出等活动惠及群众100万人次以上；举办的常德街区文化节为市民们演出100多场次，“街头文化”成为城市风景和靓丽的名片；推进戏曲进校园，为全市中小学校送戏曲演出100场。这些丰富多彩的文化活动给常德增添了浓厚的文化氛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（3）体育形象全面提升。常德柳叶湖国际马拉松赛、穿紫河春季万人健步行</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穿越桃花源全民健身等活动为常德活力亮彩；各项体育赛事的捷报频传更是为常德提升了形象。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（4）公共服务加速推进。村级综合性文化服务中心和乡镇图书馆的建成、广电工作的到付到户、体育健身设施全社区的覆盖等民生实事项目惠及全市人民。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Cs/>
          <w:color w:val="auto"/>
          <w:sz w:val="32"/>
          <w:szCs w:val="32"/>
          <w:highlight w:val="none"/>
        </w:rPr>
      </w:pPr>
      <w:r>
        <w:rPr>
          <w:rFonts w:hint="eastAsia" w:eastAsia="黑体" w:cs="Times New Roman"/>
          <w:bCs/>
          <w:color w:val="auto"/>
          <w:sz w:val="32"/>
          <w:szCs w:val="32"/>
          <w:highlight w:val="none"/>
          <w:lang w:eastAsia="zh-CN"/>
        </w:rPr>
        <w:t>四</w:t>
      </w:r>
      <w:r>
        <w:rPr>
          <w:rFonts w:hint="default" w:ascii="Times New Roman" w:hAnsi="Times New Roman" w:eastAsia="黑体" w:cs="Times New Roman"/>
          <w:bCs/>
          <w:color w:val="auto"/>
          <w:sz w:val="32"/>
          <w:szCs w:val="32"/>
          <w:highlight w:val="none"/>
        </w:rPr>
        <w:t>、综合评价结果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rPr>
      </w:pPr>
      <w:r>
        <w:rPr>
          <w:rFonts w:hint="default" w:ascii="Times New Roman" w:hAnsi="Times New Roman" w:eastAsia="仿宋" w:cs="Times New Roman"/>
          <w:color w:val="auto"/>
          <w:sz w:val="32"/>
          <w:szCs w:val="32"/>
          <w:highlight w:val="none"/>
          <w:lang w:val="en-US" w:eastAsia="zh-CN"/>
        </w:rPr>
        <w:t>经绩效评价小组综合评价，单位部门整体支出绩效评价得分82.4分，评价等级为“良”。</w:t>
      </w:r>
      <w:r>
        <w:rPr>
          <w:rFonts w:hint="eastAsia" w:ascii="Times New Roman" w:hAnsi="Times New Roman" w:eastAsia="仿宋" w:cs="Times New Roman"/>
          <w:sz w:val="32"/>
          <w:szCs w:val="32"/>
        </w:rPr>
        <w:t>得</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扣</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分明细：</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eastAsia="楷体_GB2312"/>
          <w:bCs/>
          <w:sz w:val="32"/>
          <w:szCs w:val="32"/>
          <w:lang w:eastAsia="zh-CN"/>
        </w:rPr>
      </w:pPr>
      <w:r>
        <w:rPr>
          <w:rFonts w:eastAsia="楷体_GB2312"/>
          <w:bCs/>
          <w:sz w:val="32"/>
          <w:szCs w:val="32"/>
        </w:rPr>
        <w:t>（一）投入总分15分，实得</w:t>
      </w:r>
      <w:r>
        <w:rPr>
          <w:rFonts w:hint="eastAsia" w:eastAsia="楷体_GB2312"/>
          <w:bCs/>
          <w:sz w:val="32"/>
          <w:szCs w:val="32"/>
          <w:lang w:val="en-US" w:eastAsia="zh-CN"/>
        </w:rPr>
        <w:t>12.7</w:t>
      </w:r>
      <w:r>
        <w:rPr>
          <w:rFonts w:eastAsia="楷体_GB2312"/>
          <w:bCs/>
          <w:sz w:val="32"/>
          <w:szCs w:val="32"/>
        </w:rPr>
        <w:t>分</w:t>
      </w:r>
      <w:r>
        <w:rPr>
          <w:rFonts w:hint="eastAsia" w:eastAsia="楷体_GB2312"/>
          <w:bCs/>
          <w:sz w:val="32"/>
          <w:szCs w:val="32"/>
          <w:lang w:eastAsia="zh-CN"/>
        </w:rPr>
        <w:t>，</w:t>
      </w:r>
      <w:r>
        <w:rPr>
          <w:rFonts w:eastAsia="楷体_GB2312"/>
          <w:bCs/>
          <w:sz w:val="32"/>
          <w:szCs w:val="32"/>
        </w:rPr>
        <w:t>扣</w:t>
      </w:r>
      <w:r>
        <w:rPr>
          <w:rFonts w:hint="eastAsia" w:eastAsia="楷体_GB2312"/>
          <w:bCs/>
          <w:sz w:val="32"/>
          <w:szCs w:val="32"/>
          <w:lang w:val="en-US" w:eastAsia="zh-CN"/>
        </w:rPr>
        <w:t>2.3</w:t>
      </w:r>
      <w:r>
        <w:rPr>
          <w:rFonts w:eastAsia="楷体_GB2312"/>
          <w:bCs/>
          <w:sz w:val="32"/>
          <w:szCs w:val="32"/>
        </w:rPr>
        <w:t>分。扣分明细</w:t>
      </w:r>
      <w:r>
        <w:rPr>
          <w:rFonts w:hint="eastAsia" w:eastAsia="楷体_GB2312"/>
          <w:bCs/>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eastAsia="仿宋" w:cs="Times New Roman"/>
          <w:sz w:val="32"/>
          <w:szCs w:val="32"/>
          <w:lang w:val="en-US" w:eastAsia="zh-CN"/>
        </w:rPr>
      </w:pPr>
      <w:r>
        <w:rPr>
          <w:rFonts w:hint="eastAsia" w:ascii="Times New Roman" w:hAnsi="Times New Roman" w:eastAsia="仿宋" w:cs="Times New Roman"/>
          <w:sz w:val="32"/>
          <w:szCs w:val="32"/>
          <w:lang w:val="en-US" w:eastAsia="zh-CN"/>
        </w:rPr>
        <w:t>1.单位整体绩效目标内容未全面反映二级机构目标，扣2分</w:t>
      </w:r>
      <w:r>
        <w:rPr>
          <w:rFonts w:hint="eastAsia" w:eastAsia="仿宋" w:cs="Times New Roman"/>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2.人员超编，扣0.1分；</w:t>
      </w:r>
    </w:p>
    <w:p>
      <w:pPr>
        <w:keepNext w:val="0"/>
        <w:keepLines w:val="0"/>
        <w:pageBreakBefore w:val="0"/>
        <w:kinsoku/>
        <w:wordWrap/>
        <w:overflowPunct/>
        <w:topLinePunct w:val="0"/>
        <w:autoSpaceDE/>
        <w:autoSpaceDN/>
        <w:bidi w:val="0"/>
        <w:adjustRightInd/>
        <w:spacing w:line="560" w:lineRule="exact"/>
        <w:ind w:firstLine="640" w:firstLineChars="200"/>
        <w:rPr>
          <w:rFonts w:hint="default" w:eastAsia="仿宋" w:cs="Times New Roman"/>
          <w:sz w:val="32"/>
          <w:szCs w:val="32"/>
          <w:lang w:val="en-US" w:eastAsia="zh-CN"/>
        </w:rPr>
      </w:pPr>
      <w:r>
        <w:rPr>
          <w:rFonts w:hint="eastAsia" w:eastAsia="仿宋" w:cs="Times New Roman"/>
          <w:sz w:val="32"/>
          <w:szCs w:val="32"/>
          <w:lang w:val="en-US" w:eastAsia="zh-CN"/>
        </w:rPr>
        <w:t>3.常德市文化馆、常德电影事业管理站等2家单位“三公经费”比上年预算有所增加，扣0.2分。</w:t>
      </w:r>
    </w:p>
    <w:p>
      <w:pPr>
        <w:keepNext w:val="0"/>
        <w:keepLines w:val="0"/>
        <w:pageBreakBefore w:val="0"/>
        <w:kinsoku/>
        <w:wordWrap/>
        <w:overflowPunct/>
        <w:topLinePunct w:val="0"/>
        <w:autoSpaceDE/>
        <w:autoSpaceDN/>
        <w:bidi w:val="0"/>
        <w:adjustRightInd/>
        <w:spacing w:line="560" w:lineRule="exact"/>
        <w:ind w:firstLine="640" w:firstLineChars="200"/>
        <w:rPr>
          <w:rFonts w:eastAsia="楷体_GB2312"/>
          <w:bCs/>
          <w:sz w:val="32"/>
          <w:szCs w:val="32"/>
        </w:rPr>
      </w:pPr>
      <w:r>
        <w:rPr>
          <w:rFonts w:eastAsia="楷体_GB2312"/>
          <w:bCs/>
          <w:sz w:val="32"/>
          <w:szCs w:val="32"/>
        </w:rPr>
        <w:t>（二）过程总分25分，实得</w:t>
      </w:r>
      <w:r>
        <w:rPr>
          <w:rFonts w:hint="eastAsia" w:eastAsia="楷体_GB2312"/>
          <w:bCs/>
          <w:sz w:val="32"/>
          <w:szCs w:val="32"/>
          <w:lang w:val="en-US" w:eastAsia="zh-CN"/>
        </w:rPr>
        <w:t>17.3</w:t>
      </w:r>
      <w:r>
        <w:rPr>
          <w:rFonts w:eastAsia="楷体_GB2312"/>
          <w:bCs/>
          <w:sz w:val="32"/>
          <w:szCs w:val="32"/>
        </w:rPr>
        <w:t>分，扣</w:t>
      </w:r>
      <w:r>
        <w:rPr>
          <w:rFonts w:hint="eastAsia" w:eastAsia="楷体_GB2312"/>
          <w:bCs/>
          <w:sz w:val="32"/>
          <w:szCs w:val="32"/>
          <w:lang w:val="en-US" w:eastAsia="zh-CN"/>
        </w:rPr>
        <w:t>7.7</w:t>
      </w:r>
      <w:r>
        <w:rPr>
          <w:rFonts w:eastAsia="楷体_GB2312"/>
          <w:bCs/>
          <w:sz w:val="32"/>
          <w:szCs w:val="32"/>
        </w:rPr>
        <w:t>分。扣分明细：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1.14家二级单位预算执行率未达95%，扣2.8分；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2.预算调整率扣1.5分；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3.2家二级单位的</w:t>
      </w:r>
      <w:r>
        <w:rPr>
          <w:rFonts w:hint="eastAsia" w:ascii="Times New Roman" w:hAnsi="Times New Roman" w:eastAsia="仿宋" w:cs="Times New Roman"/>
          <w:sz w:val="32"/>
          <w:szCs w:val="32"/>
          <w:lang w:val="en-US" w:eastAsia="zh-CN"/>
        </w:rPr>
        <w:t>结转结余变动率</w:t>
      </w:r>
      <w:r>
        <w:rPr>
          <w:rFonts w:hint="eastAsia" w:eastAsia="仿宋" w:cs="Times New Roman"/>
          <w:sz w:val="32"/>
          <w:szCs w:val="32"/>
          <w:lang w:val="en-US" w:eastAsia="zh-CN"/>
        </w:rPr>
        <w:t>＞100%</w:t>
      </w:r>
      <w:r>
        <w:rPr>
          <w:rFonts w:hint="eastAsia" w:ascii="Times New Roman" w:hAnsi="Times New Roman" w:eastAsia="仿宋" w:cs="Times New Roman"/>
          <w:sz w:val="32"/>
          <w:szCs w:val="32"/>
          <w:lang w:val="en-US" w:eastAsia="zh-CN"/>
        </w:rPr>
        <w:t>，扣0.2分；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4.公用经费控制率扣0.6分；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5.“三公经费</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控制率扣0.2分；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部分资金使用欠规范，扣1.5分</w:t>
      </w:r>
      <w:r>
        <w:rPr>
          <w:rFonts w:hint="eastAsia" w:ascii="Times New Roman" w:hAnsi="Times New Roman" w:eastAsia="仿宋" w:cs="Times New Roman"/>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7.常德电影管理站会计信息数据欠精准，扣0.1分；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8.部分二级单位固定资产账实不符，扣0.3分；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sz w:val="32"/>
          <w:szCs w:val="32"/>
        </w:rPr>
      </w:pPr>
      <w:r>
        <w:rPr>
          <w:rFonts w:hint="eastAsia" w:ascii="Times New Roman" w:hAnsi="Times New Roman" w:eastAsia="仿宋" w:cs="Times New Roman"/>
          <w:sz w:val="32"/>
          <w:szCs w:val="32"/>
          <w:lang w:val="en-US" w:eastAsia="zh-CN"/>
        </w:rPr>
        <w:t>9.部分资产利润率不高，扣0.5分</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rPr>
          <w:sz w:val="32"/>
          <w:szCs w:val="32"/>
        </w:rPr>
      </w:pPr>
      <w:r>
        <w:rPr>
          <w:rFonts w:eastAsia="楷体_GB2312"/>
          <w:bCs/>
          <w:sz w:val="32"/>
          <w:szCs w:val="32"/>
        </w:rPr>
        <w:t>（三）产出总分30分，实得</w:t>
      </w:r>
      <w:r>
        <w:rPr>
          <w:rFonts w:hint="eastAsia" w:eastAsia="楷体_GB2312"/>
          <w:bCs/>
          <w:sz w:val="32"/>
          <w:szCs w:val="32"/>
          <w:lang w:val="en-US" w:eastAsia="zh-CN"/>
        </w:rPr>
        <w:t>26.9</w:t>
      </w:r>
      <w:r>
        <w:rPr>
          <w:rFonts w:eastAsia="楷体_GB2312"/>
          <w:bCs/>
          <w:sz w:val="32"/>
          <w:szCs w:val="32"/>
        </w:rPr>
        <w:t>分，扣</w:t>
      </w:r>
      <w:r>
        <w:rPr>
          <w:rFonts w:hint="eastAsia" w:eastAsia="楷体_GB2312"/>
          <w:bCs/>
          <w:sz w:val="32"/>
          <w:szCs w:val="32"/>
          <w:lang w:val="en-US" w:eastAsia="zh-CN"/>
        </w:rPr>
        <w:t>3.1</w:t>
      </w:r>
      <w:r>
        <w:rPr>
          <w:rFonts w:eastAsia="楷体_GB2312"/>
          <w:bCs/>
          <w:sz w:val="32"/>
          <w:szCs w:val="32"/>
        </w:rPr>
        <w:t>分。扣分明细为</w:t>
      </w:r>
      <w:r>
        <w:rPr>
          <w:bCs/>
          <w:sz w:val="32"/>
          <w:szCs w:val="32"/>
        </w:rPr>
        <w:t>：</w:t>
      </w:r>
      <w:r>
        <w:rPr>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1.争资任务</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体彩收入</w:t>
      </w:r>
      <w:r>
        <w:rPr>
          <w:rFonts w:hint="eastAsia" w:ascii="Times New Roman" w:hAnsi="Times New Roman" w:eastAsia="仿宋" w:cs="Times New Roman"/>
          <w:sz w:val="32"/>
          <w:szCs w:val="32"/>
          <w:lang w:val="en-US" w:eastAsia="zh-CN"/>
        </w:rPr>
        <w:t>等4项指标未完成，</w:t>
      </w:r>
      <w:r>
        <w:rPr>
          <w:rFonts w:hint="eastAsia" w:ascii="Times New Roman" w:hAnsi="Times New Roman" w:eastAsia="仿宋" w:cs="Times New Roman"/>
          <w:sz w:val="32"/>
          <w:szCs w:val="32"/>
        </w:rPr>
        <w:t>扣2分</w:t>
      </w:r>
      <w:r>
        <w:rPr>
          <w:rFonts w:hint="eastAsia"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部分二级单位项目未按计划及时完成</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扣0.6分</w:t>
      </w:r>
      <w:r>
        <w:rPr>
          <w:rFonts w:hint="eastAsia"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 xml:space="preserve">文化执法不彻底，扣0.5分。              </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rPr>
          <w:rFonts w:eastAsia="楷体_GB2312"/>
          <w:bCs/>
          <w:sz w:val="32"/>
          <w:szCs w:val="32"/>
        </w:rPr>
      </w:pPr>
      <w:r>
        <w:rPr>
          <w:rFonts w:eastAsia="楷体_GB2312"/>
          <w:sz w:val="32"/>
          <w:szCs w:val="32"/>
        </w:rPr>
        <w:t>（四）效果总分30分，实得</w:t>
      </w:r>
      <w:r>
        <w:rPr>
          <w:rFonts w:hint="eastAsia" w:eastAsia="楷体_GB2312"/>
          <w:sz w:val="32"/>
          <w:szCs w:val="32"/>
          <w:lang w:val="en-US" w:eastAsia="zh-CN"/>
        </w:rPr>
        <w:t>25.5</w:t>
      </w:r>
      <w:r>
        <w:rPr>
          <w:rFonts w:eastAsia="楷体_GB2312"/>
          <w:sz w:val="32"/>
          <w:szCs w:val="32"/>
        </w:rPr>
        <w:t>分，扣</w:t>
      </w:r>
      <w:r>
        <w:rPr>
          <w:rFonts w:hint="eastAsia" w:eastAsia="楷体_GB2312"/>
          <w:sz w:val="32"/>
          <w:szCs w:val="32"/>
          <w:lang w:val="en-US" w:eastAsia="zh-CN"/>
        </w:rPr>
        <w:t>4.5</w:t>
      </w:r>
      <w:r>
        <w:rPr>
          <w:rFonts w:eastAsia="楷体_GB2312"/>
          <w:sz w:val="32"/>
          <w:szCs w:val="32"/>
        </w:rPr>
        <w:t>分。</w:t>
      </w:r>
      <w:r>
        <w:rPr>
          <w:rFonts w:eastAsia="楷体_GB2312"/>
          <w:bCs/>
          <w:sz w:val="32"/>
          <w:szCs w:val="32"/>
        </w:rPr>
        <w:t>扣分明细为：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1.惠民政策知晓率不高，扣2分；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2.政府部门年度考核为一般等次单位，扣2分；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社会公众对部门整体综合满意度为86.72%</w:t>
      </w:r>
      <w:r>
        <w:rPr>
          <w:rFonts w:hint="eastAsia" w:ascii="Times New Roman" w:hAnsi="Times New Roman" w:eastAsia="仿宋" w:cs="Times New Roman"/>
          <w:sz w:val="32"/>
          <w:szCs w:val="32"/>
          <w:lang w:val="en-US" w:eastAsia="zh-CN"/>
        </w:rPr>
        <w:t>，扣0.5分。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详见附件</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常德市文旅广体局2019年度部门整体支出绩效评价指标体系</w:t>
      </w:r>
      <w:r>
        <w:rPr>
          <w:rFonts w:hint="eastAsia"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、存在的主要问题及原因分析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（一）机关财务的问题</w:t>
      </w:r>
      <w:r>
        <w:rPr>
          <w:rFonts w:hint="default" w:ascii="Times New Roman" w:hAnsi="Times New Roman" w:eastAsia="仿宋"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市审计局2020年3-5月对市文旅广体局机关2019年部门预算执行情况进行了全面审计，2020年6月下达的《审计报告》（常审委办报〔2020〕12号），指出的主要问题有：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1.挪用专项资金</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2019年，挪用中央补助地方公共文化服务体系建设绩效奖励资金，用于支付银星公司困难补助资金15万元、解决临澧县修梅镇综治中心建设项目资金缺口及结对帮扶春节慰问等5.6万元、支付办公楼维修改造工程项目尾款13万元，合计33.6万元</w:t>
      </w:r>
      <w:r>
        <w:rPr>
          <w:rFonts w:hint="eastAsia"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2.挤占项目经费</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市文旅广体局2019年预算执行时，在2018年结余的文物专项经费中列支日常行政支出24.93万元，其中：支付对口贫困点村工作经费4万元、支付原市文物局办公院落水电费8.38万元、支付原市文体广新局办公楼维护维修7.02万元、支付文物保护临时聘用人员工资3.9万元、支付原市文物局职工中餐1.15万元、支付原市文物局职工独生子女费0.48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3.违规支付资金</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2018年4月，市文旅广体局在市第七中学举行“戏曲进校园”活动启动仪式。2019年12月24日，单位违规将应支付给市第七中学的启动仪式场地准备、租借费2万元汇入学校内勤工杨某个人账户，违规将单位费用支付给个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4.部分资金闲置未安排使用，未充分发挥资金使用效益</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2019年市财政预算安排旅游发展专项资金3000万元，审计延伸至相关单位，发现柳叶湖创建国家级旅游度假区补助资金100万元、城市旅游联盟促销活动经费8.15万元均未安排使用</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合计507.54万元未充分发挥效益。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5.审核把关不严，导致多发放旅游促销奖励资金29.6万元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发放未购买景区门票团队奖励资金9.34万元；发放虚报旅客人数和全年两日游累计接待人数超2万人奖励资金14.12万元；发放虚报发票金额奖励资金6.14万元。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预算绩效管理需加强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单位整体绩效目标内容未全面反映二级单位目标。预算调整率29%</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预算完成率78%</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上述不达标情况以二级单位居多，说明部分</w:t>
      </w:r>
      <w:r>
        <w:rPr>
          <w:rFonts w:hint="eastAsia" w:eastAsia="仿宋" w:cs="Times New Roman"/>
          <w:color w:val="auto"/>
          <w:sz w:val="32"/>
          <w:szCs w:val="32"/>
          <w:highlight w:val="none"/>
          <w:lang w:val="en-US" w:eastAsia="zh-CN"/>
        </w:rPr>
        <w:t>下属机构</w:t>
      </w:r>
      <w:r>
        <w:rPr>
          <w:rFonts w:hint="default" w:ascii="Times New Roman" w:hAnsi="Times New Roman" w:eastAsia="仿宋" w:cs="Times New Roman"/>
          <w:color w:val="auto"/>
          <w:sz w:val="32"/>
          <w:szCs w:val="32"/>
          <w:highlight w:val="none"/>
          <w:lang w:val="en-US" w:eastAsia="zh-CN"/>
        </w:rPr>
        <w:t>绩效管理意识</w:t>
      </w:r>
      <w:r>
        <w:rPr>
          <w:rFonts w:hint="eastAsia" w:eastAsia="仿宋" w:cs="Times New Roman"/>
          <w:color w:val="auto"/>
          <w:sz w:val="32"/>
          <w:szCs w:val="32"/>
          <w:highlight w:val="none"/>
          <w:lang w:val="en-US" w:eastAsia="zh-CN"/>
        </w:rPr>
        <w:t>不强</w:t>
      </w:r>
      <w:r>
        <w:rPr>
          <w:rFonts w:hint="default" w:ascii="Times New Roman" w:hAnsi="Times New Roman" w:eastAsia="仿宋" w:cs="Times New Roman"/>
          <w:color w:val="auto"/>
          <w:sz w:val="32"/>
          <w:szCs w:val="32"/>
          <w:highlight w:val="none"/>
          <w:lang w:val="en-US" w:eastAsia="zh-CN"/>
        </w:rPr>
        <w:t>，未将资金预算和绩效目标挂钩</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如市艺研所、市体校。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（三）人员安排欠合理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 w:cs="Times New Roman"/>
          <w:color w:val="auto"/>
          <w:sz w:val="32"/>
          <w:szCs w:val="32"/>
          <w:highlight w:val="none"/>
          <w:lang w:val="en-US" w:eastAsia="zh-CN"/>
        </w:rPr>
      </w:pPr>
      <w:r>
        <w:rPr>
          <w:rFonts w:hint="default" w:eastAsia="仿宋" w:cs="Times New Roman"/>
          <w:color w:val="auto"/>
          <w:sz w:val="32"/>
          <w:szCs w:val="32"/>
          <w:highlight w:val="none"/>
          <w:lang w:val="en-US" w:eastAsia="zh-CN"/>
        </w:rPr>
        <w:t>1.部分二级单位</w:t>
      </w:r>
      <w:r>
        <w:rPr>
          <w:rFonts w:hint="eastAsia" w:eastAsia="仿宋" w:cs="Times New Roman"/>
          <w:color w:val="auto"/>
          <w:sz w:val="32"/>
          <w:szCs w:val="32"/>
          <w:highlight w:val="none"/>
          <w:lang w:val="en-US" w:eastAsia="zh-CN"/>
        </w:rPr>
        <w:t>人浮于事</w:t>
      </w:r>
      <w:r>
        <w:rPr>
          <w:rFonts w:hint="default" w:eastAsia="仿宋" w:cs="Times New Roman"/>
          <w:color w:val="auto"/>
          <w:sz w:val="32"/>
          <w:szCs w:val="32"/>
          <w:highlight w:val="none"/>
          <w:lang w:val="en-US" w:eastAsia="zh-CN"/>
        </w:rPr>
        <w:t>。常德电影事业管理站在职人员8人，因职能减弱，目前单位工作为党建、人事、工资发放及代管原市电影公司改制退休人员及遗留问题的处理，大部分在职人员无具体工作，处于闲赋状态。常德市天声影剧院在职人员15人，已无生产经营活动，除留守2人和分配到其他二级单位5人外，待岗有8人，年龄在45-55岁之间，全部由市财政按人均7.78万元保障到位，但未安排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 w:cs="Times New Roman"/>
          <w:color w:val="auto"/>
          <w:sz w:val="32"/>
          <w:szCs w:val="32"/>
          <w:highlight w:val="none"/>
          <w:lang w:val="en-US" w:eastAsia="zh-CN"/>
        </w:rPr>
      </w:pPr>
      <w:r>
        <w:rPr>
          <w:rFonts w:hint="default" w:eastAsia="仿宋" w:cs="Times New Roman"/>
          <w:color w:val="auto"/>
          <w:sz w:val="32"/>
          <w:szCs w:val="32"/>
          <w:highlight w:val="none"/>
          <w:lang w:val="en-US" w:eastAsia="zh-CN"/>
        </w:rPr>
        <w:t>2.部分二级单位编制不足。常德市丁玲纪念馆在编人员仅5人，临聘人员有13人，临聘人员比例远高于其他二级单位。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（四）财务管理欠规范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1.基本支出</w:t>
      </w:r>
      <w:r>
        <w:rPr>
          <w:rFonts w:hint="default" w:ascii="Times New Roman" w:hAnsi="Times New Roman" w:eastAsia="仿宋" w:cs="Times New Roman"/>
          <w:color w:val="auto"/>
          <w:kern w:val="0"/>
          <w:sz w:val="32"/>
          <w:szCs w:val="32"/>
          <w:highlight w:val="none"/>
          <w:lang w:eastAsia="zh-CN"/>
        </w:rPr>
        <w:t>挤占项目支出。常德市艺术研究所挤占项目支出6.99万元，其中艺术研究及普及专项中列支办公用品和电脑配件、临时工工资等3.7万元，艺术研究及资料整理专项中列支桃源扶贫租车费、办公用品、社会保险等3.29万元；常德市汉剧高腔保护中心挤占项目支出10.95万元，其中湖湘小戏</w:t>
      </w:r>
      <w:r>
        <w:rPr>
          <w:rFonts w:hint="eastAsia" w:eastAsia="仿宋" w:cs="Times New Roman"/>
          <w:color w:val="auto"/>
          <w:kern w:val="0"/>
          <w:sz w:val="32"/>
          <w:szCs w:val="32"/>
          <w:highlight w:val="none"/>
          <w:lang w:val="en-US" w:eastAsia="zh-CN"/>
        </w:rPr>
        <w:t>晋</w:t>
      </w:r>
      <w:r>
        <w:rPr>
          <w:rFonts w:hint="default" w:ascii="Times New Roman" w:hAnsi="Times New Roman" w:eastAsia="仿宋" w:cs="Times New Roman"/>
          <w:color w:val="auto"/>
          <w:kern w:val="0"/>
          <w:sz w:val="32"/>
          <w:szCs w:val="32"/>
          <w:highlight w:val="none"/>
          <w:lang w:eastAsia="zh-CN"/>
        </w:rPr>
        <w:t>京展演经费中支61</w:t>
      </w:r>
      <w:r>
        <w:rPr>
          <w:rFonts w:hint="default" w:ascii="Times New Roman" w:hAnsi="Times New Roman" w:eastAsia="仿宋" w:cs="Times New Roman"/>
          <w:color w:val="auto"/>
          <w:kern w:val="0"/>
          <w:sz w:val="32"/>
          <w:szCs w:val="32"/>
          <w:highlight w:val="none"/>
          <w:lang w:val="en-US" w:eastAsia="zh-CN"/>
        </w:rPr>
        <w:t>名</w:t>
      </w:r>
      <w:r>
        <w:rPr>
          <w:rFonts w:hint="default" w:ascii="Times New Roman" w:hAnsi="Times New Roman" w:eastAsia="仿宋" w:cs="Times New Roman"/>
          <w:color w:val="auto"/>
          <w:kern w:val="0"/>
          <w:sz w:val="32"/>
          <w:szCs w:val="32"/>
          <w:highlight w:val="none"/>
          <w:lang w:eastAsia="zh-CN"/>
        </w:rPr>
        <w:t>退休人员春节慰问5.15万元，各类演出补助专项中支58</w:t>
      </w:r>
      <w:r>
        <w:rPr>
          <w:rFonts w:hint="default" w:ascii="Times New Roman" w:hAnsi="Times New Roman" w:eastAsia="仿宋" w:cs="Times New Roman"/>
          <w:color w:val="auto"/>
          <w:kern w:val="0"/>
          <w:sz w:val="32"/>
          <w:szCs w:val="32"/>
          <w:highlight w:val="none"/>
          <w:lang w:val="en-US" w:eastAsia="zh-CN"/>
        </w:rPr>
        <w:t>名</w:t>
      </w:r>
      <w:r>
        <w:rPr>
          <w:rFonts w:hint="default" w:ascii="Times New Roman" w:hAnsi="Times New Roman" w:eastAsia="仿宋" w:cs="Times New Roman"/>
          <w:color w:val="auto"/>
          <w:kern w:val="0"/>
          <w:sz w:val="32"/>
          <w:szCs w:val="32"/>
          <w:highlight w:val="none"/>
          <w:lang w:eastAsia="zh-CN"/>
        </w:rPr>
        <w:t>在职人员体检费5.8万元；常德文化市场综合执法局挤占项目支出4.38万元，其中扫黄打非专项中支11-12月份</w:t>
      </w:r>
      <w:r>
        <w:rPr>
          <w:rFonts w:hint="eastAsia" w:ascii="Times New Roman" w:hAnsi="Times New Roman" w:eastAsia="仿宋" w:cs="Times New Roman"/>
          <w:color w:val="auto"/>
          <w:kern w:val="0"/>
          <w:sz w:val="32"/>
          <w:szCs w:val="32"/>
          <w:highlight w:val="none"/>
          <w:lang w:val="en-US" w:eastAsia="zh-CN"/>
        </w:rPr>
        <w:t>两</w:t>
      </w:r>
      <w:r>
        <w:rPr>
          <w:rFonts w:hint="default" w:ascii="Times New Roman" w:hAnsi="Times New Roman" w:eastAsia="仿宋" w:cs="Times New Roman"/>
          <w:color w:val="auto"/>
          <w:kern w:val="0"/>
          <w:sz w:val="32"/>
          <w:szCs w:val="32"/>
          <w:highlight w:val="none"/>
          <w:lang w:eastAsia="zh-CN"/>
        </w:rPr>
        <w:t>个月的职工中餐补助4.23万元、桃源扶贫出差补助0.15万元；市文化馆在</w:t>
      </w:r>
      <w:r>
        <w:rPr>
          <w:rFonts w:hint="default" w:ascii="Times New Roman" w:hAnsi="Times New Roman" w:eastAsia="仿宋" w:cs="Times New Roman"/>
          <w:color w:val="auto"/>
          <w:kern w:val="0"/>
          <w:sz w:val="32"/>
          <w:szCs w:val="32"/>
          <w:highlight w:val="none"/>
        </w:rPr>
        <w:t>群众文化活动经费</w:t>
      </w:r>
      <w:r>
        <w:rPr>
          <w:rFonts w:hint="default" w:ascii="Times New Roman" w:hAnsi="Times New Roman" w:eastAsia="仿宋" w:cs="Times New Roman"/>
          <w:color w:val="auto"/>
          <w:kern w:val="0"/>
          <w:sz w:val="32"/>
          <w:szCs w:val="32"/>
          <w:highlight w:val="none"/>
          <w:lang w:eastAsia="zh-CN"/>
        </w:rPr>
        <w:t>项目中支职工中餐补助</w:t>
      </w:r>
      <w:r>
        <w:rPr>
          <w:rFonts w:hint="default" w:ascii="Times New Roman" w:hAnsi="Times New Roman" w:eastAsia="仿宋" w:cs="Times New Roman"/>
          <w:color w:val="auto"/>
          <w:kern w:val="0"/>
          <w:sz w:val="32"/>
          <w:szCs w:val="32"/>
          <w:highlight w:val="none"/>
          <w:lang w:val="en-US" w:eastAsia="zh-CN"/>
        </w:rPr>
        <w:t>21.88万元；</w:t>
      </w:r>
      <w:r>
        <w:rPr>
          <w:rFonts w:hint="default" w:ascii="Times New Roman" w:hAnsi="Times New Roman" w:eastAsia="仿宋" w:cs="Times New Roman"/>
          <w:color w:val="auto"/>
          <w:kern w:val="0"/>
          <w:sz w:val="32"/>
          <w:szCs w:val="32"/>
          <w:highlight w:val="none"/>
          <w:lang w:eastAsia="zh-CN"/>
        </w:rPr>
        <w:t>市全民健身服务中心在场馆设施维护维修中支临聘人员经费</w:t>
      </w:r>
      <w:r>
        <w:rPr>
          <w:rFonts w:hint="default" w:ascii="Times New Roman" w:hAnsi="Times New Roman" w:eastAsia="仿宋" w:cs="Times New Roman"/>
          <w:color w:val="auto"/>
          <w:kern w:val="0"/>
          <w:sz w:val="32"/>
          <w:szCs w:val="32"/>
          <w:highlight w:val="none"/>
          <w:lang w:val="en-US" w:eastAsia="zh-CN"/>
        </w:rPr>
        <w:t>12.13万元</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五家二级单位合计挤占专项资金56.33万元用于基本支出</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lang w:eastAsia="zh-CN"/>
        </w:rPr>
        <w:t>资金结转结余率偏高。</w:t>
      </w:r>
      <w:r>
        <w:rPr>
          <w:rFonts w:hint="default" w:ascii="Times New Roman" w:hAnsi="Times New Roman" w:eastAsia="仿宋" w:cs="Times New Roman"/>
          <w:color w:val="auto"/>
          <w:kern w:val="0"/>
          <w:sz w:val="32"/>
          <w:szCs w:val="32"/>
          <w:highlight w:val="none"/>
          <w:lang w:val="en-US" w:eastAsia="zh-CN"/>
        </w:rPr>
        <w:t>2019年底部门整体资金结转结余5834.84万元，占收入总额的22%</w:t>
      </w:r>
      <w:r>
        <w:rPr>
          <w:rFonts w:hint="eastAsia"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结转结余变动率为30%。结转结余的原因</w:t>
      </w:r>
      <w:r>
        <w:rPr>
          <w:rFonts w:hint="eastAsia"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一是部分项目2019年实施进度偏慢导致，如文物保护太和观维修项目结转100万元、常德丝弦保护经费结转30万元、汉剧高腔保护编排演出经费结转149.3万元。二是有部分待支付的工程款，如体育场馆提质改造2312.11万元、博物馆改扩建415.26万元、数字图书馆建设406.14万元等。三是部分项目未实施，如2019年预算的文化检查执法工作经费36.88万元、艺术研究及资料整理等49.08万元、文化发展引导资金3万元</w:t>
      </w:r>
      <w:r>
        <w:rPr>
          <w:rFonts w:hint="eastAsia" w:eastAsia="仿宋" w:cs="Times New Roman"/>
          <w:color w:val="auto"/>
          <w:kern w:val="0"/>
          <w:sz w:val="32"/>
          <w:szCs w:val="32"/>
          <w:highlight w:val="none"/>
          <w:lang w:val="en-US" w:eastAsia="zh-CN"/>
        </w:rPr>
        <w:t>等</w:t>
      </w:r>
      <w:r>
        <w:rPr>
          <w:rFonts w:hint="default" w:ascii="Times New Roman" w:hAnsi="Times New Roman" w:eastAsia="仿宋" w:cs="Times New Roman"/>
          <w:color w:val="auto"/>
          <w:kern w:val="0"/>
          <w:sz w:val="32"/>
          <w:szCs w:val="32"/>
          <w:highlight w:val="none"/>
          <w:lang w:val="en-US" w:eastAsia="zh-CN"/>
        </w:rPr>
        <w:t>三个项目并未实施，造成资金闲置共计88.96万元，影响财政资金的效益。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五</w:t>
      </w: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资产管理不到位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1.固定资产账实不符。市文化馆使用的房屋建筑物及设施设备未办理交接手续，除后续购置的资产外，账面未反映使用中的房屋等相应资产。市丁玲纪念馆交付使用前的房屋建筑物、办公设备、专用设备等移交资料不齐全，未办理交接手续，无法确定相关价值入账。市文化艺术研究所原单位老院子办公楼、会议室等已于2018年拆除，未及时核销。原市体广新局、市旅游外侨局、市文物局2019年单位合并，资产一直</w:t>
      </w:r>
      <w:r>
        <w:rPr>
          <w:rFonts w:hint="eastAsia" w:eastAsia="仿宋" w:cs="Times New Roman"/>
          <w:color w:val="auto"/>
          <w:kern w:val="0"/>
          <w:sz w:val="32"/>
          <w:szCs w:val="32"/>
          <w:highlight w:val="none"/>
          <w:lang w:val="en-US" w:eastAsia="zh-CN"/>
        </w:rPr>
        <w:t>没有</w:t>
      </w:r>
      <w:r>
        <w:rPr>
          <w:rFonts w:hint="default" w:ascii="Times New Roman" w:hAnsi="Times New Roman" w:eastAsia="仿宋" w:cs="Times New Roman"/>
          <w:color w:val="auto"/>
          <w:kern w:val="0"/>
          <w:sz w:val="32"/>
          <w:szCs w:val="32"/>
          <w:highlight w:val="none"/>
          <w:lang w:val="en-US" w:eastAsia="zh-CN"/>
        </w:rPr>
        <w:t>整合。2020年单位合并后整体搬迁，原市场监督管理局9-11楼、一楼、二楼食堂目前还未移交给市文旅广体局，市广电监管中心的监控机房因财政和信息化办评审未完成，机房仍然还在光荣路办公院落未予搬迁，机房搬迁后，原光荣路办公用房移交给市机关事务管理局，因移交工作未完全完成，资产未进行合并清理，未做到账、卡、物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2.资产配置不合理。市汉剧高腔保护中心一楼剧场目前鉴定为危房，无法使用，单位因无专用剧场，各项演出和排练受限，舞台排练需要租用外地剧场进行，导致产生交通费、租赁费、差旅费等12.6万元。</w:t>
      </w:r>
      <w:r>
        <w:rPr>
          <w:rFonts w:hint="default" w:ascii="Times New Roman" w:hAnsi="Times New Roman" w:eastAsia="仿宋" w:cs="Times New Roman"/>
          <w:color w:val="auto"/>
          <w:kern w:val="0"/>
          <w:sz w:val="32"/>
          <w:szCs w:val="32"/>
          <w:highlight w:val="none"/>
          <w:lang w:val="en-US" w:eastAsia="zh-CN"/>
        </w:rPr>
        <w:t>周少剑工作室地址长沙，财政一次性奖励经费10万元，用于长沙工作室2年的租赁费5万元、《周少剑书法收藏与鉴赏》设计制作费5万元，未设置在常德市本地，项目资金的使用未体现在常德本地开展书法公益活动惠及常德市民。</w:t>
      </w:r>
      <w:r>
        <w:rPr>
          <w:rFonts w:hint="default" w:ascii="Times New Roman" w:hAnsi="Times New Roman" w:eastAsia="仿宋" w:cs="Times New Roman"/>
          <w:color w:val="auto"/>
          <w:kern w:val="0"/>
          <w:sz w:val="32"/>
          <w:szCs w:val="32"/>
          <w:highlight w:val="none"/>
          <w:lang w:val="en-US" w:eastAsia="zh-CN" w:bidi="ar-SA"/>
        </w:rPr>
        <w:t>市图书馆的场馆内功能结构欠合理，配套设施欠缺，且场馆因老化有漏水、墙漆剥落、发霉等现象。全国公共图书馆每4年评估一次，因面积不达标、硬件设施落后，影响评估考核结果，从一级馆降为二级馆。原柳叶湖集散中心高规格设计配置的电子设施设备、设备平台等闲置，电动扶手电梯闲置，停车场利用率不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上述问题形成的原因：一是审计发现</w:t>
      </w:r>
      <w:r>
        <w:rPr>
          <w:rFonts w:hint="default" w:ascii="Times New Roman" w:hAnsi="Times New Roman" w:eastAsia="仿宋" w:cs="Times New Roman"/>
          <w:color w:val="auto"/>
          <w:spacing w:val="-6"/>
          <w:sz w:val="32"/>
          <w:szCs w:val="32"/>
          <w:highlight w:val="none"/>
          <w:lang w:val="en-US" w:eastAsia="zh-CN"/>
        </w:rPr>
        <w:t>的</w:t>
      </w:r>
      <w:r>
        <w:rPr>
          <w:rFonts w:hint="default" w:ascii="Times New Roman" w:hAnsi="Times New Roman" w:eastAsia="仿宋" w:cs="Times New Roman"/>
          <w:color w:val="auto"/>
          <w:kern w:val="0"/>
          <w:sz w:val="32"/>
          <w:szCs w:val="32"/>
          <w:highlight w:val="none"/>
          <w:lang w:val="en-US" w:eastAsia="zh-CN"/>
        </w:rPr>
        <w:t>相关</w:t>
      </w:r>
      <w:r>
        <w:rPr>
          <w:rFonts w:hint="default" w:ascii="Times New Roman" w:hAnsi="Times New Roman" w:eastAsia="仿宋" w:cs="Times New Roman"/>
          <w:color w:val="auto"/>
          <w:spacing w:val="-6"/>
          <w:sz w:val="32"/>
          <w:szCs w:val="32"/>
          <w:highlight w:val="none"/>
          <w:lang w:val="en-US" w:eastAsia="zh-CN"/>
        </w:rPr>
        <w:t>问题主要是相关科室工作不到位所致；</w:t>
      </w:r>
      <w:r>
        <w:rPr>
          <w:rFonts w:hint="default" w:ascii="Times New Roman" w:hAnsi="Times New Roman" w:eastAsia="仿宋" w:cs="Times New Roman"/>
          <w:color w:val="auto"/>
          <w:kern w:val="0"/>
          <w:sz w:val="32"/>
          <w:szCs w:val="32"/>
          <w:highlight w:val="none"/>
          <w:lang w:val="en-US" w:eastAsia="zh-CN"/>
        </w:rPr>
        <w:t>二是部分二级单位不够重视绩效管理，未将资金预算和绩效目标挂钩；三是人员没有合理调配，造成人浮于事，忙闲不均；四是支出管理欠规范，未严格做到专款专用；五是资产没有及时清理，单位间的资产变动未及时办理交接手续，部分资产闲置，利用率不高。</w:t>
      </w:r>
    </w:p>
    <w:p>
      <w:pPr>
        <w:keepNext w:val="0"/>
        <w:keepLines w:val="0"/>
        <w:pageBreakBefore w:val="0"/>
        <w:tabs>
          <w:tab w:val="left" w:pos="5209"/>
        </w:tabs>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b/>
          <w:bCs/>
          <w:color w:val="auto"/>
          <w:sz w:val="32"/>
          <w:szCs w:val="32"/>
          <w:highlight w:val="none"/>
          <w:lang w:val="en-US" w:eastAsia="zh-CN"/>
        </w:rPr>
        <w:t xml:space="preserve"> </w:t>
      </w:r>
      <w:r>
        <w:rPr>
          <w:rFonts w:hint="eastAsia"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w:t>
      </w:r>
      <w:r>
        <w:rPr>
          <w:rFonts w:hint="eastAsia" w:eastAsia="黑体" w:cs="Times New Roman"/>
          <w:color w:val="auto"/>
          <w:sz w:val="32"/>
          <w:szCs w:val="32"/>
          <w:highlight w:val="none"/>
          <w:lang w:eastAsia="zh-CN"/>
        </w:rPr>
        <w:t>有关建议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（一）关于整改建议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一是加强专项资金管理；二是加强票据审核把关，杜绝支付资金给个人；三是对于闲置资金进行核查，确属不需要开支的项目资金由财政收回；四是对于多发放旅游促销奖励资金29.6万元由财政收回。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（二）全面提高绩效意识</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市文旅广体局机关参照市本级预算绩效管理和考核模式，向二级单位贯彻预算绩效管理制度和理念，对二级单位进行预算绩效监督管理，强化财务、业务上的绩效目标意识。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（三）职能整合，人尽其事</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由局机关对二级单位进行整体摸底，合理安排人员，避免人员忙闲不均。对于编制欠缺的单位，根据履职效益考察确定岗位需要，应相应增编增岗，明确岗位责任；对于业务工作不饱和的情况，人员闲置的情况，应激发二级单位主动作为、积极履职的潜力，充分挖掘发挥二级单位人、财、物的作用，全面提升部门整体的履职效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（四）规范财务管理</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1.加强项目资金管理。加强专项资金管理，杜绝基本支出挤占项目支出情况，对于无法提供依据的挤占情况，应由财政收回挤占资金额度。对于项目实施进度偏慢导致的资金结余，应加强项目实施进度，按计划及时完工并支付资金；跨年需支付的工程款，按合同约定进行严格的审核拨付，保证资金支出的合理合规；对于闲置未使用的项目资金88.96万元，</w:t>
      </w:r>
      <w:r>
        <w:rPr>
          <w:rFonts w:hint="eastAsia" w:eastAsia="仿宋" w:cs="Times New Roman"/>
          <w:color w:val="auto"/>
          <w:kern w:val="0"/>
          <w:sz w:val="32"/>
          <w:szCs w:val="32"/>
          <w:highlight w:val="none"/>
          <w:lang w:val="en-US" w:eastAsia="zh-CN"/>
        </w:rPr>
        <w:t>建议进一步甄别</w:t>
      </w:r>
      <w:r>
        <w:rPr>
          <w:rFonts w:hint="default" w:ascii="Times New Roman" w:hAnsi="Times New Roman" w:eastAsia="仿宋" w:cs="Times New Roman"/>
          <w:color w:val="auto"/>
          <w:kern w:val="0"/>
          <w:sz w:val="32"/>
          <w:szCs w:val="32"/>
          <w:highlight w:val="none"/>
          <w:lang w:val="en-US" w:eastAsia="zh-CN"/>
        </w:rPr>
        <w:t>，确属不必要</w:t>
      </w:r>
      <w:r>
        <w:rPr>
          <w:rFonts w:hint="eastAsia" w:eastAsia="仿宋" w:cs="Times New Roman"/>
          <w:color w:val="auto"/>
          <w:kern w:val="0"/>
          <w:sz w:val="32"/>
          <w:szCs w:val="32"/>
          <w:highlight w:val="none"/>
          <w:lang w:val="en-US" w:eastAsia="zh-CN"/>
        </w:rPr>
        <w:t>的</w:t>
      </w:r>
      <w:r>
        <w:rPr>
          <w:rFonts w:hint="default" w:ascii="Times New Roman" w:hAnsi="Times New Roman" w:eastAsia="仿宋" w:cs="Times New Roman"/>
          <w:color w:val="auto"/>
          <w:kern w:val="0"/>
          <w:sz w:val="32"/>
          <w:szCs w:val="32"/>
          <w:highlight w:val="none"/>
          <w:lang w:val="en-US" w:eastAsia="zh-CN"/>
        </w:rPr>
        <w:t>开支</w:t>
      </w:r>
      <w:r>
        <w:rPr>
          <w:rFonts w:hint="eastAsia" w:eastAsia="仿宋" w:cs="Times New Roman"/>
          <w:color w:val="auto"/>
          <w:kern w:val="0"/>
          <w:sz w:val="32"/>
          <w:szCs w:val="32"/>
          <w:highlight w:val="none"/>
          <w:lang w:val="en-US" w:eastAsia="zh-CN"/>
        </w:rPr>
        <w:t>予以</w:t>
      </w:r>
      <w:r>
        <w:rPr>
          <w:rFonts w:hint="default" w:ascii="Times New Roman" w:hAnsi="Times New Roman" w:eastAsia="仿宋" w:cs="Times New Roman"/>
          <w:color w:val="auto"/>
          <w:kern w:val="0"/>
          <w:sz w:val="32"/>
          <w:szCs w:val="32"/>
          <w:highlight w:val="none"/>
          <w:lang w:val="en-US" w:eastAsia="zh-CN"/>
        </w:rPr>
        <w:t>收回。</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2.加强对二级单位财务管理。市文旅广体局作为主管部门，要加强对二级单位财务管理，鉴于下属二级单位较多，存在诸多不规范情况，建议由市文旅广体局建立统一的财务管理制度，每年对二级单位开展一次监督检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（五）加强资产管理</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1.资产清查，账实核对。对于资产账实不符的情况，应进行清查核实，按实际情况及时入账，并建立资产管理制度，严格执行。对于目前市文旅广体局资产合并因为涉及到三个局四个院落，既有新接收的资产，又有移交出去的资产，合并工作较为繁琐，建议购买服务聘请专门的资产清查机构完成资产清查和建账工作。对于未及时发挥作用的资产，应加强跟踪管理，限期完工，验收合格后及时投入使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0"/>
          <w:sz w:val="32"/>
          <w:szCs w:val="32"/>
          <w:highlight w:val="none"/>
          <w:lang w:val="en-US" w:eastAsia="zh-CN"/>
        </w:rPr>
        <w:t>2.盘活资产，物尽其用。对</w:t>
      </w:r>
      <w:bookmarkStart w:id="0" w:name="_GoBack"/>
      <w:bookmarkEnd w:id="0"/>
      <w:r>
        <w:rPr>
          <w:rFonts w:hint="default" w:ascii="Times New Roman" w:hAnsi="Times New Roman" w:eastAsia="仿宋" w:cs="Times New Roman"/>
          <w:color w:val="auto"/>
          <w:kern w:val="0"/>
          <w:sz w:val="32"/>
          <w:szCs w:val="32"/>
          <w:highlight w:val="none"/>
          <w:lang w:val="en-US" w:eastAsia="zh-CN"/>
        </w:rPr>
        <w:t>于闲置未发挥效益的资产，应积极采取措施，盘活资产，避免资产闲置浪费。对于用于未惠及常德本地区市民的资产租赁支出，应及时停止，今后不再给于奖补。对于市图书馆场馆的各种现状，在未能建设新馆的情况下，应积极采取措施进行维护使用，各场馆区域尽量做到合理分布，设施完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附件：1</w:t>
      </w:r>
      <w:r>
        <w:rPr>
          <w:rFonts w:hint="default" w:ascii="Times New Roman" w:hAnsi="Times New Roman" w:eastAsia="仿宋" w:cs="Times New Roman"/>
          <w:color w:val="auto"/>
          <w:sz w:val="32"/>
          <w:szCs w:val="32"/>
          <w:highlight w:val="none"/>
          <w:lang w:eastAsia="zh-CN"/>
        </w:rPr>
        <w:t>.基本情况汇总表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2.2019年12月31日资产负债汇总表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2019年度预算收入支出汇总表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color w:val="auto"/>
          <w:szCs w:val="30"/>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Cs w:val="30"/>
          <w:highlight w:val="none"/>
        </w:rPr>
        <w:t>2019年度</w:t>
      </w:r>
      <w:r>
        <w:rPr>
          <w:rFonts w:hint="eastAsia" w:eastAsia="仿宋" w:cs="Times New Roman"/>
          <w:color w:val="auto"/>
          <w:szCs w:val="30"/>
          <w:highlight w:val="none"/>
          <w:lang w:eastAsia="zh-CN"/>
        </w:rPr>
        <w:t>“</w:t>
      </w:r>
      <w:r>
        <w:rPr>
          <w:rFonts w:hint="default" w:ascii="Times New Roman" w:hAnsi="Times New Roman" w:eastAsia="仿宋" w:cs="Times New Roman"/>
          <w:color w:val="auto"/>
          <w:szCs w:val="30"/>
          <w:highlight w:val="none"/>
        </w:rPr>
        <w:t>三公经费</w:t>
      </w:r>
      <w:r>
        <w:rPr>
          <w:rFonts w:hint="eastAsia" w:eastAsia="仿宋" w:cs="Times New Roman"/>
          <w:color w:val="auto"/>
          <w:szCs w:val="30"/>
          <w:highlight w:val="none"/>
          <w:lang w:eastAsia="zh-CN"/>
        </w:rPr>
        <w:t>”</w:t>
      </w:r>
      <w:r>
        <w:rPr>
          <w:rFonts w:hint="default" w:ascii="Times New Roman" w:hAnsi="Times New Roman" w:eastAsia="仿宋" w:cs="Times New Roman"/>
          <w:color w:val="auto"/>
          <w:szCs w:val="30"/>
          <w:highlight w:val="none"/>
        </w:rPr>
        <w:t>预算执行汇总表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eastAsia="zh-CN"/>
        </w:rPr>
        <w:t>.2019年度项目支出汇总表</w:t>
      </w:r>
    </w:p>
    <w:p>
      <w:pPr>
        <w:keepNext w:val="0"/>
        <w:keepLines w:val="0"/>
        <w:pageBreakBefore w:val="0"/>
        <w:kinsoku/>
        <w:wordWrap/>
        <w:overflowPunct/>
        <w:topLinePunct w:val="0"/>
        <w:autoSpaceDE/>
        <w:autoSpaceDN/>
        <w:bidi w:val="0"/>
        <w:adjustRightInd/>
        <w:spacing w:line="560" w:lineRule="exact"/>
        <w:ind w:left="954" w:leftChars="318"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.2019年度整体支出绩效评价指标体系</w:t>
      </w:r>
    </w:p>
    <w:p>
      <w:pPr>
        <w:keepNext w:val="0"/>
        <w:keepLines w:val="0"/>
        <w:pageBreakBefore w:val="0"/>
        <w:kinsoku/>
        <w:wordWrap/>
        <w:overflowPunct/>
        <w:topLinePunct w:val="0"/>
        <w:autoSpaceDE/>
        <w:autoSpaceDN/>
        <w:bidi w:val="0"/>
        <w:adjustRightInd/>
        <w:spacing w:line="560" w:lineRule="exact"/>
        <w:ind w:left="4470" w:leftChars="530" w:hanging="2880" w:hangingChars="900"/>
        <w:textAlignment w:val="auto"/>
        <w:rPr>
          <w:rFonts w:hint="default" w:ascii="Times New Roman" w:hAnsi="Times New Roman"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.2019年度绩效评价调查问卷（汇总）</w:t>
      </w:r>
    </w:p>
    <w:p>
      <w:pPr>
        <w:keepNext w:val="0"/>
        <w:keepLines w:val="0"/>
        <w:pageBreakBefore w:val="0"/>
        <w:kinsoku/>
        <w:wordWrap/>
        <w:overflowPunct/>
        <w:topLinePunct w:val="0"/>
        <w:autoSpaceDE/>
        <w:autoSpaceDN/>
        <w:bidi w:val="0"/>
        <w:adjustRightInd/>
        <w:spacing w:line="560" w:lineRule="exact"/>
        <w:ind w:left="1590" w:leftChars="53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p>
    <w:sectPr>
      <w:footerReference r:id="rId3" w:type="default"/>
      <w:pgSz w:w="11906" w:h="16838"/>
      <w:pgMar w:top="1984" w:right="1531" w:bottom="1928" w:left="1531" w:header="851" w:footer="1587" w:gutter="0"/>
      <w:pgBorders w:offsetFrom="page">
        <w:top w:val="none" w:sz="0" w:space="0"/>
        <w:left w:val="none" w:sz="0" w:space="0"/>
        <w:bottom w:val="none" w:sz="0" w:space="0"/>
        <w:right w:val="none" w:sz="0" w:space="0"/>
      </w:pgBorders>
      <w:pgNumType w:fmt="numberInDash"/>
      <w:cols w:space="0" w:num="1"/>
      <w:rtlGutter w:val="0"/>
      <w:docGrid w:type="lines" w:linePitch="4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  \* MERGEFORMAT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- 26 -</w:t>
                          </w:r>
                          <w:r>
                            <w:rPr>
                              <w:rFonts w:hint="default" w:ascii="Times New Roman" w:hAnsi="Times New Roman" w:eastAsia="宋体" w:cs="Times New Roman"/>
                              <w:sz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  \* MERGEFORMAT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- 26 -</w:t>
                    </w:r>
                    <w:r>
                      <w:rPr>
                        <w:rFonts w:hint="default" w:ascii="Times New Roman" w:hAnsi="Times New Roman" w:eastAsia="宋体"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2CBA0B"/>
    <w:multiLevelType w:val="singleLevel"/>
    <w:tmpl w:val="FB2CBA0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0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43"/>
    <w:rsid w:val="0000330B"/>
    <w:rsid w:val="00003369"/>
    <w:rsid w:val="0000404D"/>
    <w:rsid w:val="00004366"/>
    <w:rsid w:val="00005493"/>
    <w:rsid w:val="000059CE"/>
    <w:rsid w:val="00007177"/>
    <w:rsid w:val="00007DE3"/>
    <w:rsid w:val="00010DB5"/>
    <w:rsid w:val="0001125A"/>
    <w:rsid w:val="00011390"/>
    <w:rsid w:val="00014899"/>
    <w:rsid w:val="00017CCB"/>
    <w:rsid w:val="000208C5"/>
    <w:rsid w:val="00022AB8"/>
    <w:rsid w:val="00024C99"/>
    <w:rsid w:val="000333CB"/>
    <w:rsid w:val="00035A1E"/>
    <w:rsid w:val="00036EF0"/>
    <w:rsid w:val="00040CB5"/>
    <w:rsid w:val="0004285E"/>
    <w:rsid w:val="00042A66"/>
    <w:rsid w:val="00043F99"/>
    <w:rsid w:val="000448BD"/>
    <w:rsid w:val="00045438"/>
    <w:rsid w:val="00045ACA"/>
    <w:rsid w:val="00050B1D"/>
    <w:rsid w:val="00050EE1"/>
    <w:rsid w:val="00052E89"/>
    <w:rsid w:val="000534C9"/>
    <w:rsid w:val="0005673E"/>
    <w:rsid w:val="00057513"/>
    <w:rsid w:val="0005761F"/>
    <w:rsid w:val="000603C6"/>
    <w:rsid w:val="00062BC3"/>
    <w:rsid w:val="000637FA"/>
    <w:rsid w:val="00065C55"/>
    <w:rsid w:val="00066E47"/>
    <w:rsid w:val="00066FB9"/>
    <w:rsid w:val="00071D0F"/>
    <w:rsid w:val="000723C2"/>
    <w:rsid w:val="00072F38"/>
    <w:rsid w:val="0007578B"/>
    <w:rsid w:val="000768C5"/>
    <w:rsid w:val="00077CB1"/>
    <w:rsid w:val="00084545"/>
    <w:rsid w:val="00084C56"/>
    <w:rsid w:val="00086554"/>
    <w:rsid w:val="000872F4"/>
    <w:rsid w:val="000879CD"/>
    <w:rsid w:val="00087D20"/>
    <w:rsid w:val="000950DB"/>
    <w:rsid w:val="000A07E9"/>
    <w:rsid w:val="000A0B6B"/>
    <w:rsid w:val="000A0DB8"/>
    <w:rsid w:val="000A1D48"/>
    <w:rsid w:val="000A5AA5"/>
    <w:rsid w:val="000B1604"/>
    <w:rsid w:val="000B275A"/>
    <w:rsid w:val="000B763A"/>
    <w:rsid w:val="000B78FB"/>
    <w:rsid w:val="000C4398"/>
    <w:rsid w:val="000C6CAF"/>
    <w:rsid w:val="000D0860"/>
    <w:rsid w:val="000D0D57"/>
    <w:rsid w:val="000D10D7"/>
    <w:rsid w:val="000D162B"/>
    <w:rsid w:val="000D195D"/>
    <w:rsid w:val="000D2585"/>
    <w:rsid w:val="000D2F62"/>
    <w:rsid w:val="000D5953"/>
    <w:rsid w:val="000D5B8B"/>
    <w:rsid w:val="000E2F4A"/>
    <w:rsid w:val="000E3EF1"/>
    <w:rsid w:val="000E4904"/>
    <w:rsid w:val="000E53EF"/>
    <w:rsid w:val="000F1890"/>
    <w:rsid w:val="000F234E"/>
    <w:rsid w:val="000F24D8"/>
    <w:rsid w:val="000F2CDD"/>
    <w:rsid w:val="000F2F2B"/>
    <w:rsid w:val="000F4690"/>
    <w:rsid w:val="000F5B95"/>
    <w:rsid w:val="000F7364"/>
    <w:rsid w:val="00100997"/>
    <w:rsid w:val="0010180A"/>
    <w:rsid w:val="001019A5"/>
    <w:rsid w:val="00101F46"/>
    <w:rsid w:val="00102412"/>
    <w:rsid w:val="001037AF"/>
    <w:rsid w:val="001054BF"/>
    <w:rsid w:val="00105A9D"/>
    <w:rsid w:val="001073C0"/>
    <w:rsid w:val="0011100E"/>
    <w:rsid w:val="00112501"/>
    <w:rsid w:val="001128DF"/>
    <w:rsid w:val="00112D50"/>
    <w:rsid w:val="00112F87"/>
    <w:rsid w:val="001134C3"/>
    <w:rsid w:val="001137A3"/>
    <w:rsid w:val="001137F2"/>
    <w:rsid w:val="00114CE8"/>
    <w:rsid w:val="001151C7"/>
    <w:rsid w:val="00121468"/>
    <w:rsid w:val="0012399A"/>
    <w:rsid w:val="001278AE"/>
    <w:rsid w:val="00131379"/>
    <w:rsid w:val="00132DAC"/>
    <w:rsid w:val="00133395"/>
    <w:rsid w:val="0013386D"/>
    <w:rsid w:val="00134673"/>
    <w:rsid w:val="001346EF"/>
    <w:rsid w:val="00136E58"/>
    <w:rsid w:val="00141C0E"/>
    <w:rsid w:val="00142487"/>
    <w:rsid w:val="00142A80"/>
    <w:rsid w:val="00142FDF"/>
    <w:rsid w:val="00143600"/>
    <w:rsid w:val="001454E0"/>
    <w:rsid w:val="001458B3"/>
    <w:rsid w:val="00145F7D"/>
    <w:rsid w:val="00146D67"/>
    <w:rsid w:val="00151CCA"/>
    <w:rsid w:val="00153647"/>
    <w:rsid w:val="00154A7D"/>
    <w:rsid w:val="00154F56"/>
    <w:rsid w:val="0015576C"/>
    <w:rsid w:val="0015581F"/>
    <w:rsid w:val="0015599A"/>
    <w:rsid w:val="00155C67"/>
    <w:rsid w:val="0015608A"/>
    <w:rsid w:val="00156F7B"/>
    <w:rsid w:val="00157FC6"/>
    <w:rsid w:val="001604FA"/>
    <w:rsid w:val="00163F1A"/>
    <w:rsid w:val="00165A97"/>
    <w:rsid w:val="00166189"/>
    <w:rsid w:val="00167823"/>
    <w:rsid w:val="001678DE"/>
    <w:rsid w:val="0017004E"/>
    <w:rsid w:val="001702F8"/>
    <w:rsid w:val="0017218A"/>
    <w:rsid w:val="00173787"/>
    <w:rsid w:val="0017618E"/>
    <w:rsid w:val="001771D8"/>
    <w:rsid w:val="00177369"/>
    <w:rsid w:val="001777CB"/>
    <w:rsid w:val="001818E7"/>
    <w:rsid w:val="00183435"/>
    <w:rsid w:val="00183F1E"/>
    <w:rsid w:val="0018499A"/>
    <w:rsid w:val="00184ECB"/>
    <w:rsid w:val="001879BC"/>
    <w:rsid w:val="00190CFD"/>
    <w:rsid w:val="00192C48"/>
    <w:rsid w:val="001936FC"/>
    <w:rsid w:val="00193726"/>
    <w:rsid w:val="00196852"/>
    <w:rsid w:val="001A1232"/>
    <w:rsid w:val="001A36AE"/>
    <w:rsid w:val="001A3B97"/>
    <w:rsid w:val="001A7207"/>
    <w:rsid w:val="001B3212"/>
    <w:rsid w:val="001B4661"/>
    <w:rsid w:val="001B4C22"/>
    <w:rsid w:val="001B4CB5"/>
    <w:rsid w:val="001B6638"/>
    <w:rsid w:val="001C13C1"/>
    <w:rsid w:val="001C1F0D"/>
    <w:rsid w:val="001C2519"/>
    <w:rsid w:val="001C2C42"/>
    <w:rsid w:val="001C3093"/>
    <w:rsid w:val="001C34ED"/>
    <w:rsid w:val="001C4440"/>
    <w:rsid w:val="001C46E9"/>
    <w:rsid w:val="001D1B16"/>
    <w:rsid w:val="001D2061"/>
    <w:rsid w:val="001D4665"/>
    <w:rsid w:val="001D5CF4"/>
    <w:rsid w:val="001D7E7E"/>
    <w:rsid w:val="001E0F90"/>
    <w:rsid w:val="001E1B2F"/>
    <w:rsid w:val="001E2353"/>
    <w:rsid w:val="001E50D4"/>
    <w:rsid w:val="001E716E"/>
    <w:rsid w:val="001E75C4"/>
    <w:rsid w:val="001E7EA1"/>
    <w:rsid w:val="001F100D"/>
    <w:rsid w:val="001F106C"/>
    <w:rsid w:val="001F2D2B"/>
    <w:rsid w:val="001F30E9"/>
    <w:rsid w:val="001F63CF"/>
    <w:rsid w:val="001F79FB"/>
    <w:rsid w:val="002025AE"/>
    <w:rsid w:val="00202C74"/>
    <w:rsid w:val="002031CB"/>
    <w:rsid w:val="00207880"/>
    <w:rsid w:val="00210FBC"/>
    <w:rsid w:val="00211BEA"/>
    <w:rsid w:val="00212C55"/>
    <w:rsid w:val="00212FC9"/>
    <w:rsid w:val="00213C02"/>
    <w:rsid w:val="00221B49"/>
    <w:rsid w:val="00222A22"/>
    <w:rsid w:val="00224263"/>
    <w:rsid w:val="00225BE9"/>
    <w:rsid w:val="00226A6D"/>
    <w:rsid w:val="0023079E"/>
    <w:rsid w:val="00232D8D"/>
    <w:rsid w:val="002338D0"/>
    <w:rsid w:val="002342CB"/>
    <w:rsid w:val="00237471"/>
    <w:rsid w:val="00237BE2"/>
    <w:rsid w:val="002413E2"/>
    <w:rsid w:val="00244C93"/>
    <w:rsid w:val="002462CC"/>
    <w:rsid w:val="00250C39"/>
    <w:rsid w:val="00252703"/>
    <w:rsid w:val="00253D55"/>
    <w:rsid w:val="00255BE3"/>
    <w:rsid w:val="002579E9"/>
    <w:rsid w:val="00257E70"/>
    <w:rsid w:val="00260FCA"/>
    <w:rsid w:val="00262762"/>
    <w:rsid w:val="00263714"/>
    <w:rsid w:val="002638FA"/>
    <w:rsid w:val="00267FF1"/>
    <w:rsid w:val="00276E47"/>
    <w:rsid w:val="00277401"/>
    <w:rsid w:val="00277889"/>
    <w:rsid w:val="0028044C"/>
    <w:rsid w:val="00280A53"/>
    <w:rsid w:val="002813DE"/>
    <w:rsid w:val="00282D80"/>
    <w:rsid w:val="00285BA3"/>
    <w:rsid w:val="00287E32"/>
    <w:rsid w:val="0029217B"/>
    <w:rsid w:val="002949B7"/>
    <w:rsid w:val="00295239"/>
    <w:rsid w:val="0029681F"/>
    <w:rsid w:val="002A04F3"/>
    <w:rsid w:val="002A0FC0"/>
    <w:rsid w:val="002A25AD"/>
    <w:rsid w:val="002A5921"/>
    <w:rsid w:val="002B08EA"/>
    <w:rsid w:val="002B190E"/>
    <w:rsid w:val="002B1BB4"/>
    <w:rsid w:val="002B1CCF"/>
    <w:rsid w:val="002B29E0"/>
    <w:rsid w:val="002B36EA"/>
    <w:rsid w:val="002B54D6"/>
    <w:rsid w:val="002B6698"/>
    <w:rsid w:val="002B6A8A"/>
    <w:rsid w:val="002B7CFB"/>
    <w:rsid w:val="002C0F0E"/>
    <w:rsid w:val="002C3C6C"/>
    <w:rsid w:val="002C3D3D"/>
    <w:rsid w:val="002C7997"/>
    <w:rsid w:val="002D0625"/>
    <w:rsid w:val="002D3A6C"/>
    <w:rsid w:val="002D5244"/>
    <w:rsid w:val="002D67FE"/>
    <w:rsid w:val="002D7927"/>
    <w:rsid w:val="002E0303"/>
    <w:rsid w:val="002E0592"/>
    <w:rsid w:val="002E0CFA"/>
    <w:rsid w:val="002E19F7"/>
    <w:rsid w:val="002E3169"/>
    <w:rsid w:val="002E331A"/>
    <w:rsid w:val="002E3473"/>
    <w:rsid w:val="002E4F03"/>
    <w:rsid w:val="002E54BB"/>
    <w:rsid w:val="002E783C"/>
    <w:rsid w:val="002E7BAC"/>
    <w:rsid w:val="002F0B41"/>
    <w:rsid w:val="002F2699"/>
    <w:rsid w:val="002F4DC7"/>
    <w:rsid w:val="002F60A8"/>
    <w:rsid w:val="002F6699"/>
    <w:rsid w:val="002F769D"/>
    <w:rsid w:val="003008B7"/>
    <w:rsid w:val="003044E9"/>
    <w:rsid w:val="003062CE"/>
    <w:rsid w:val="003069DB"/>
    <w:rsid w:val="0030716C"/>
    <w:rsid w:val="00310EA7"/>
    <w:rsid w:val="00312B3D"/>
    <w:rsid w:val="00313E3D"/>
    <w:rsid w:val="00315AE9"/>
    <w:rsid w:val="003163DB"/>
    <w:rsid w:val="00316FEF"/>
    <w:rsid w:val="00317C0E"/>
    <w:rsid w:val="00320B86"/>
    <w:rsid w:val="00322B9B"/>
    <w:rsid w:val="00323545"/>
    <w:rsid w:val="00324DCD"/>
    <w:rsid w:val="00325E07"/>
    <w:rsid w:val="003262AA"/>
    <w:rsid w:val="00326B60"/>
    <w:rsid w:val="00326DBD"/>
    <w:rsid w:val="00330CD3"/>
    <w:rsid w:val="00330F85"/>
    <w:rsid w:val="00331992"/>
    <w:rsid w:val="00332535"/>
    <w:rsid w:val="00334D6E"/>
    <w:rsid w:val="00335B99"/>
    <w:rsid w:val="00340B39"/>
    <w:rsid w:val="00342A84"/>
    <w:rsid w:val="00342BC3"/>
    <w:rsid w:val="00343648"/>
    <w:rsid w:val="00345A3E"/>
    <w:rsid w:val="00347664"/>
    <w:rsid w:val="003524C7"/>
    <w:rsid w:val="00352B29"/>
    <w:rsid w:val="00352D00"/>
    <w:rsid w:val="00352EBA"/>
    <w:rsid w:val="0035424B"/>
    <w:rsid w:val="00354C30"/>
    <w:rsid w:val="00355253"/>
    <w:rsid w:val="00355437"/>
    <w:rsid w:val="003611A9"/>
    <w:rsid w:val="00361A7E"/>
    <w:rsid w:val="003620B8"/>
    <w:rsid w:val="003644B4"/>
    <w:rsid w:val="00367306"/>
    <w:rsid w:val="00367BC3"/>
    <w:rsid w:val="00367FF9"/>
    <w:rsid w:val="00370A2C"/>
    <w:rsid w:val="00371074"/>
    <w:rsid w:val="00374FAA"/>
    <w:rsid w:val="003809BF"/>
    <w:rsid w:val="00382EA2"/>
    <w:rsid w:val="00383DC3"/>
    <w:rsid w:val="0038410B"/>
    <w:rsid w:val="00385F7E"/>
    <w:rsid w:val="00386683"/>
    <w:rsid w:val="00386D86"/>
    <w:rsid w:val="00390F90"/>
    <w:rsid w:val="003943D1"/>
    <w:rsid w:val="00395B41"/>
    <w:rsid w:val="00397041"/>
    <w:rsid w:val="003A2879"/>
    <w:rsid w:val="003A40E4"/>
    <w:rsid w:val="003A41C5"/>
    <w:rsid w:val="003A69BB"/>
    <w:rsid w:val="003B1AFD"/>
    <w:rsid w:val="003B1D2B"/>
    <w:rsid w:val="003B2445"/>
    <w:rsid w:val="003B24FF"/>
    <w:rsid w:val="003B443A"/>
    <w:rsid w:val="003B445E"/>
    <w:rsid w:val="003B797F"/>
    <w:rsid w:val="003C1566"/>
    <w:rsid w:val="003C28F1"/>
    <w:rsid w:val="003C3C76"/>
    <w:rsid w:val="003C524F"/>
    <w:rsid w:val="003C63C8"/>
    <w:rsid w:val="003C7A3D"/>
    <w:rsid w:val="003C7C00"/>
    <w:rsid w:val="003D04B0"/>
    <w:rsid w:val="003D0564"/>
    <w:rsid w:val="003D1601"/>
    <w:rsid w:val="003D550E"/>
    <w:rsid w:val="003E0466"/>
    <w:rsid w:val="003E5994"/>
    <w:rsid w:val="003E637E"/>
    <w:rsid w:val="003E6A3C"/>
    <w:rsid w:val="003F219B"/>
    <w:rsid w:val="003F21AC"/>
    <w:rsid w:val="003F255C"/>
    <w:rsid w:val="003F352F"/>
    <w:rsid w:val="003F3BDC"/>
    <w:rsid w:val="003F5060"/>
    <w:rsid w:val="003F6FE7"/>
    <w:rsid w:val="003F791B"/>
    <w:rsid w:val="003F7E9E"/>
    <w:rsid w:val="00400000"/>
    <w:rsid w:val="00400B58"/>
    <w:rsid w:val="00401BE1"/>
    <w:rsid w:val="00402D02"/>
    <w:rsid w:val="004038FD"/>
    <w:rsid w:val="00404D85"/>
    <w:rsid w:val="00405568"/>
    <w:rsid w:val="0040708E"/>
    <w:rsid w:val="00410866"/>
    <w:rsid w:val="00412B6C"/>
    <w:rsid w:val="004163B7"/>
    <w:rsid w:val="0042010B"/>
    <w:rsid w:val="00421CC8"/>
    <w:rsid w:val="00422BD2"/>
    <w:rsid w:val="0042387D"/>
    <w:rsid w:val="00424C3A"/>
    <w:rsid w:val="0042583C"/>
    <w:rsid w:val="004267C4"/>
    <w:rsid w:val="004312A5"/>
    <w:rsid w:val="0043216D"/>
    <w:rsid w:val="004342DE"/>
    <w:rsid w:val="00434CB1"/>
    <w:rsid w:val="00437052"/>
    <w:rsid w:val="00441657"/>
    <w:rsid w:val="00443A4E"/>
    <w:rsid w:val="004448A0"/>
    <w:rsid w:val="00445062"/>
    <w:rsid w:val="004466C3"/>
    <w:rsid w:val="00446FB0"/>
    <w:rsid w:val="00450D9A"/>
    <w:rsid w:val="0045484A"/>
    <w:rsid w:val="00454FC3"/>
    <w:rsid w:val="00456214"/>
    <w:rsid w:val="0045769C"/>
    <w:rsid w:val="004576C5"/>
    <w:rsid w:val="004603C3"/>
    <w:rsid w:val="00460AE5"/>
    <w:rsid w:val="004634EA"/>
    <w:rsid w:val="00463705"/>
    <w:rsid w:val="0046412E"/>
    <w:rsid w:val="00466C8C"/>
    <w:rsid w:val="0047341C"/>
    <w:rsid w:val="004751F6"/>
    <w:rsid w:val="00475E0A"/>
    <w:rsid w:val="00475E4F"/>
    <w:rsid w:val="0047641E"/>
    <w:rsid w:val="0048419B"/>
    <w:rsid w:val="004865A8"/>
    <w:rsid w:val="00487475"/>
    <w:rsid w:val="00494D3F"/>
    <w:rsid w:val="0049605D"/>
    <w:rsid w:val="004976B1"/>
    <w:rsid w:val="00497DE6"/>
    <w:rsid w:val="004A329B"/>
    <w:rsid w:val="004A43F8"/>
    <w:rsid w:val="004A4A9A"/>
    <w:rsid w:val="004A4E41"/>
    <w:rsid w:val="004A7A2B"/>
    <w:rsid w:val="004A7C44"/>
    <w:rsid w:val="004B54F8"/>
    <w:rsid w:val="004C1D29"/>
    <w:rsid w:val="004C2B1B"/>
    <w:rsid w:val="004C47FB"/>
    <w:rsid w:val="004C6BAA"/>
    <w:rsid w:val="004C7374"/>
    <w:rsid w:val="004C74E1"/>
    <w:rsid w:val="004D04D6"/>
    <w:rsid w:val="004D39C3"/>
    <w:rsid w:val="004D662D"/>
    <w:rsid w:val="004D6686"/>
    <w:rsid w:val="004D67A7"/>
    <w:rsid w:val="004D7765"/>
    <w:rsid w:val="004D7ECB"/>
    <w:rsid w:val="004E0B43"/>
    <w:rsid w:val="004E1891"/>
    <w:rsid w:val="004E23E3"/>
    <w:rsid w:val="004E2CE6"/>
    <w:rsid w:val="004E5EE4"/>
    <w:rsid w:val="004F1185"/>
    <w:rsid w:val="004F1482"/>
    <w:rsid w:val="004F21F4"/>
    <w:rsid w:val="004F3CE1"/>
    <w:rsid w:val="004F5676"/>
    <w:rsid w:val="005001C0"/>
    <w:rsid w:val="00500E33"/>
    <w:rsid w:val="0050149C"/>
    <w:rsid w:val="005044A5"/>
    <w:rsid w:val="005059F0"/>
    <w:rsid w:val="0050614A"/>
    <w:rsid w:val="00506558"/>
    <w:rsid w:val="00506EFB"/>
    <w:rsid w:val="005116E0"/>
    <w:rsid w:val="005122C1"/>
    <w:rsid w:val="005122F5"/>
    <w:rsid w:val="00512432"/>
    <w:rsid w:val="00513BF3"/>
    <w:rsid w:val="00514608"/>
    <w:rsid w:val="0051478C"/>
    <w:rsid w:val="00514B47"/>
    <w:rsid w:val="00516862"/>
    <w:rsid w:val="00517A77"/>
    <w:rsid w:val="00521101"/>
    <w:rsid w:val="0052150B"/>
    <w:rsid w:val="005258D7"/>
    <w:rsid w:val="00525E77"/>
    <w:rsid w:val="005278EC"/>
    <w:rsid w:val="005312C8"/>
    <w:rsid w:val="00532B89"/>
    <w:rsid w:val="0053455B"/>
    <w:rsid w:val="00534FEF"/>
    <w:rsid w:val="00535366"/>
    <w:rsid w:val="00535CC4"/>
    <w:rsid w:val="00536319"/>
    <w:rsid w:val="005374F9"/>
    <w:rsid w:val="005418CD"/>
    <w:rsid w:val="00543CB1"/>
    <w:rsid w:val="00547CEE"/>
    <w:rsid w:val="005501D0"/>
    <w:rsid w:val="00552E69"/>
    <w:rsid w:val="00553F4C"/>
    <w:rsid w:val="0056077D"/>
    <w:rsid w:val="005608B0"/>
    <w:rsid w:val="00561183"/>
    <w:rsid w:val="005613DA"/>
    <w:rsid w:val="00563B4E"/>
    <w:rsid w:val="00565990"/>
    <w:rsid w:val="00566E75"/>
    <w:rsid w:val="00567B06"/>
    <w:rsid w:val="005700C2"/>
    <w:rsid w:val="00571DEF"/>
    <w:rsid w:val="00573D03"/>
    <w:rsid w:val="00574FA9"/>
    <w:rsid w:val="00576982"/>
    <w:rsid w:val="00576F25"/>
    <w:rsid w:val="0057731B"/>
    <w:rsid w:val="005805D5"/>
    <w:rsid w:val="00581344"/>
    <w:rsid w:val="00582F83"/>
    <w:rsid w:val="00583519"/>
    <w:rsid w:val="00583AD5"/>
    <w:rsid w:val="00583DBD"/>
    <w:rsid w:val="00583E18"/>
    <w:rsid w:val="005841E4"/>
    <w:rsid w:val="005844A5"/>
    <w:rsid w:val="00584893"/>
    <w:rsid w:val="00585A6D"/>
    <w:rsid w:val="00590FCC"/>
    <w:rsid w:val="00591C84"/>
    <w:rsid w:val="00592ADE"/>
    <w:rsid w:val="00593100"/>
    <w:rsid w:val="00594892"/>
    <w:rsid w:val="00595D30"/>
    <w:rsid w:val="005966EC"/>
    <w:rsid w:val="0059736C"/>
    <w:rsid w:val="00597BFD"/>
    <w:rsid w:val="005A108E"/>
    <w:rsid w:val="005A13C0"/>
    <w:rsid w:val="005A2298"/>
    <w:rsid w:val="005A4119"/>
    <w:rsid w:val="005A4ADE"/>
    <w:rsid w:val="005B1B87"/>
    <w:rsid w:val="005B2415"/>
    <w:rsid w:val="005B344A"/>
    <w:rsid w:val="005B44FF"/>
    <w:rsid w:val="005B5657"/>
    <w:rsid w:val="005C04F1"/>
    <w:rsid w:val="005C10C7"/>
    <w:rsid w:val="005C1950"/>
    <w:rsid w:val="005C3CC6"/>
    <w:rsid w:val="005C5067"/>
    <w:rsid w:val="005C5252"/>
    <w:rsid w:val="005C53F2"/>
    <w:rsid w:val="005D0599"/>
    <w:rsid w:val="005D3B90"/>
    <w:rsid w:val="005D4AAE"/>
    <w:rsid w:val="005D7422"/>
    <w:rsid w:val="005E2C22"/>
    <w:rsid w:val="005E2EEA"/>
    <w:rsid w:val="005E4C8E"/>
    <w:rsid w:val="005E7364"/>
    <w:rsid w:val="005F14EA"/>
    <w:rsid w:val="005F1851"/>
    <w:rsid w:val="005F1FDE"/>
    <w:rsid w:val="005F21EA"/>
    <w:rsid w:val="005F2223"/>
    <w:rsid w:val="005F3E24"/>
    <w:rsid w:val="005F5849"/>
    <w:rsid w:val="005F6201"/>
    <w:rsid w:val="005F6B06"/>
    <w:rsid w:val="005F7B74"/>
    <w:rsid w:val="005F7F35"/>
    <w:rsid w:val="0060059B"/>
    <w:rsid w:val="0060561E"/>
    <w:rsid w:val="00606D6E"/>
    <w:rsid w:val="0061060E"/>
    <w:rsid w:val="00611480"/>
    <w:rsid w:val="00614D39"/>
    <w:rsid w:val="00615935"/>
    <w:rsid w:val="00615E86"/>
    <w:rsid w:val="00617D1C"/>
    <w:rsid w:val="00620FBC"/>
    <w:rsid w:val="00621844"/>
    <w:rsid w:val="0062214B"/>
    <w:rsid w:val="00622212"/>
    <w:rsid w:val="00622717"/>
    <w:rsid w:val="006230F3"/>
    <w:rsid w:val="00623C33"/>
    <w:rsid w:val="006244C9"/>
    <w:rsid w:val="0062770C"/>
    <w:rsid w:val="00630B54"/>
    <w:rsid w:val="00630D7B"/>
    <w:rsid w:val="00635CB7"/>
    <w:rsid w:val="00637021"/>
    <w:rsid w:val="006377A7"/>
    <w:rsid w:val="00642F33"/>
    <w:rsid w:val="00643A4D"/>
    <w:rsid w:val="00645772"/>
    <w:rsid w:val="00646CE8"/>
    <w:rsid w:val="0064786A"/>
    <w:rsid w:val="00650882"/>
    <w:rsid w:val="0065336C"/>
    <w:rsid w:val="006551B2"/>
    <w:rsid w:val="00661551"/>
    <w:rsid w:val="00662AB7"/>
    <w:rsid w:val="00663A29"/>
    <w:rsid w:val="00663D4F"/>
    <w:rsid w:val="006654A5"/>
    <w:rsid w:val="00665F39"/>
    <w:rsid w:val="006662A4"/>
    <w:rsid w:val="006678FC"/>
    <w:rsid w:val="006705F6"/>
    <w:rsid w:val="00671CB1"/>
    <w:rsid w:val="00671E37"/>
    <w:rsid w:val="00673F63"/>
    <w:rsid w:val="00674BD3"/>
    <w:rsid w:val="0068214E"/>
    <w:rsid w:val="006830B7"/>
    <w:rsid w:val="00686DB5"/>
    <w:rsid w:val="00690E8F"/>
    <w:rsid w:val="006917B8"/>
    <w:rsid w:val="006918DC"/>
    <w:rsid w:val="00691921"/>
    <w:rsid w:val="00691E09"/>
    <w:rsid w:val="00692665"/>
    <w:rsid w:val="00693848"/>
    <w:rsid w:val="00694179"/>
    <w:rsid w:val="00695350"/>
    <w:rsid w:val="0069625D"/>
    <w:rsid w:val="006A2B70"/>
    <w:rsid w:val="006A2D43"/>
    <w:rsid w:val="006A3125"/>
    <w:rsid w:val="006B149B"/>
    <w:rsid w:val="006B20F7"/>
    <w:rsid w:val="006B4833"/>
    <w:rsid w:val="006B4F78"/>
    <w:rsid w:val="006B6B11"/>
    <w:rsid w:val="006B7D10"/>
    <w:rsid w:val="006C02C9"/>
    <w:rsid w:val="006C2E0F"/>
    <w:rsid w:val="006C37DE"/>
    <w:rsid w:val="006C3FD2"/>
    <w:rsid w:val="006C4488"/>
    <w:rsid w:val="006C4600"/>
    <w:rsid w:val="006C54A9"/>
    <w:rsid w:val="006C6BDF"/>
    <w:rsid w:val="006D118E"/>
    <w:rsid w:val="006D39DB"/>
    <w:rsid w:val="006D3D0E"/>
    <w:rsid w:val="006D4BD0"/>
    <w:rsid w:val="006E09AC"/>
    <w:rsid w:val="006E10D3"/>
    <w:rsid w:val="006E513A"/>
    <w:rsid w:val="006E5BC6"/>
    <w:rsid w:val="006F06A8"/>
    <w:rsid w:val="006F12DA"/>
    <w:rsid w:val="006F1D08"/>
    <w:rsid w:val="006F2AA7"/>
    <w:rsid w:val="006F73BF"/>
    <w:rsid w:val="00703E2F"/>
    <w:rsid w:val="00705D35"/>
    <w:rsid w:val="00710683"/>
    <w:rsid w:val="00710D2D"/>
    <w:rsid w:val="00711F06"/>
    <w:rsid w:val="00712DC1"/>
    <w:rsid w:val="007132FD"/>
    <w:rsid w:val="00713DA4"/>
    <w:rsid w:val="00714BAD"/>
    <w:rsid w:val="00716A52"/>
    <w:rsid w:val="00717919"/>
    <w:rsid w:val="00720C30"/>
    <w:rsid w:val="00720FE2"/>
    <w:rsid w:val="00721288"/>
    <w:rsid w:val="0072183E"/>
    <w:rsid w:val="00721F79"/>
    <w:rsid w:val="007224BE"/>
    <w:rsid w:val="00723BFE"/>
    <w:rsid w:val="00723E75"/>
    <w:rsid w:val="00724335"/>
    <w:rsid w:val="00724C00"/>
    <w:rsid w:val="00731BF4"/>
    <w:rsid w:val="00736198"/>
    <w:rsid w:val="007363A6"/>
    <w:rsid w:val="00736721"/>
    <w:rsid w:val="007376DE"/>
    <w:rsid w:val="007416FC"/>
    <w:rsid w:val="00741A23"/>
    <w:rsid w:val="007422F8"/>
    <w:rsid w:val="00743ACC"/>
    <w:rsid w:val="00743EC6"/>
    <w:rsid w:val="00744AD3"/>
    <w:rsid w:val="0074501C"/>
    <w:rsid w:val="00747156"/>
    <w:rsid w:val="007510BD"/>
    <w:rsid w:val="00752D7A"/>
    <w:rsid w:val="00753862"/>
    <w:rsid w:val="007541A1"/>
    <w:rsid w:val="00754B44"/>
    <w:rsid w:val="00760C72"/>
    <w:rsid w:val="00760D77"/>
    <w:rsid w:val="00761403"/>
    <w:rsid w:val="00761FD5"/>
    <w:rsid w:val="00762058"/>
    <w:rsid w:val="00762730"/>
    <w:rsid w:val="007637B6"/>
    <w:rsid w:val="00770ADE"/>
    <w:rsid w:val="00772060"/>
    <w:rsid w:val="00773433"/>
    <w:rsid w:val="00774047"/>
    <w:rsid w:val="007740FB"/>
    <w:rsid w:val="0077435C"/>
    <w:rsid w:val="0077470E"/>
    <w:rsid w:val="00781AE6"/>
    <w:rsid w:val="00782E44"/>
    <w:rsid w:val="007830DF"/>
    <w:rsid w:val="00785413"/>
    <w:rsid w:val="00785E4F"/>
    <w:rsid w:val="007914E7"/>
    <w:rsid w:val="0079208D"/>
    <w:rsid w:val="00792E80"/>
    <w:rsid w:val="00793F50"/>
    <w:rsid w:val="007A0A8A"/>
    <w:rsid w:val="007A4190"/>
    <w:rsid w:val="007A5296"/>
    <w:rsid w:val="007A56F5"/>
    <w:rsid w:val="007A679A"/>
    <w:rsid w:val="007A692C"/>
    <w:rsid w:val="007A7302"/>
    <w:rsid w:val="007B0622"/>
    <w:rsid w:val="007B25BC"/>
    <w:rsid w:val="007B3453"/>
    <w:rsid w:val="007B3DE0"/>
    <w:rsid w:val="007B757D"/>
    <w:rsid w:val="007C20D4"/>
    <w:rsid w:val="007C3E05"/>
    <w:rsid w:val="007C47A9"/>
    <w:rsid w:val="007C511B"/>
    <w:rsid w:val="007D0400"/>
    <w:rsid w:val="007D5AE0"/>
    <w:rsid w:val="007D7E2B"/>
    <w:rsid w:val="007E1546"/>
    <w:rsid w:val="007E19C5"/>
    <w:rsid w:val="007E2746"/>
    <w:rsid w:val="007E6D11"/>
    <w:rsid w:val="007F082E"/>
    <w:rsid w:val="007F10AF"/>
    <w:rsid w:val="007F128B"/>
    <w:rsid w:val="007F212E"/>
    <w:rsid w:val="007F23A6"/>
    <w:rsid w:val="007F553A"/>
    <w:rsid w:val="007F5D50"/>
    <w:rsid w:val="007F660B"/>
    <w:rsid w:val="007F7303"/>
    <w:rsid w:val="0080170B"/>
    <w:rsid w:val="0080325B"/>
    <w:rsid w:val="00807C9C"/>
    <w:rsid w:val="00811A3F"/>
    <w:rsid w:val="00811B9D"/>
    <w:rsid w:val="00811BFF"/>
    <w:rsid w:val="00812940"/>
    <w:rsid w:val="00813BF7"/>
    <w:rsid w:val="00814974"/>
    <w:rsid w:val="00815AF7"/>
    <w:rsid w:val="00817EDF"/>
    <w:rsid w:val="00821BF6"/>
    <w:rsid w:val="008228DD"/>
    <w:rsid w:val="00823076"/>
    <w:rsid w:val="00824899"/>
    <w:rsid w:val="00824A78"/>
    <w:rsid w:val="00825992"/>
    <w:rsid w:val="00826FB5"/>
    <w:rsid w:val="008309C1"/>
    <w:rsid w:val="008355F9"/>
    <w:rsid w:val="00835FB1"/>
    <w:rsid w:val="00837855"/>
    <w:rsid w:val="00837875"/>
    <w:rsid w:val="008409DA"/>
    <w:rsid w:val="00840B7E"/>
    <w:rsid w:val="00840ECD"/>
    <w:rsid w:val="008413E8"/>
    <w:rsid w:val="008414BD"/>
    <w:rsid w:val="0084285F"/>
    <w:rsid w:val="008433A7"/>
    <w:rsid w:val="00843C72"/>
    <w:rsid w:val="00844E19"/>
    <w:rsid w:val="00845A1E"/>
    <w:rsid w:val="00845B47"/>
    <w:rsid w:val="00851CC3"/>
    <w:rsid w:val="00852ECD"/>
    <w:rsid w:val="008550B1"/>
    <w:rsid w:val="0085621C"/>
    <w:rsid w:val="00856494"/>
    <w:rsid w:val="00860658"/>
    <w:rsid w:val="00860759"/>
    <w:rsid w:val="00862657"/>
    <w:rsid w:val="00865346"/>
    <w:rsid w:val="00866D97"/>
    <w:rsid w:val="00867A61"/>
    <w:rsid w:val="00867BB9"/>
    <w:rsid w:val="00877989"/>
    <w:rsid w:val="00881322"/>
    <w:rsid w:val="008821DB"/>
    <w:rsid w:val="008829CA"/>
    <w:rsid w:val="00882C14"/>
    <w:rsid w:val="0088378A"/>
    <w:rsid w:val="00884A1F"/>
    <w:rsid w:val="00885A85"/>
    <w:rsid w:val="008868B6"/>
    <w:rsid w:val="0088695F"/>
    <w:rsid w:val="00886C1E"/>
    <w:rsid w:val="00887317"/>
    <w:rsid w:val="00887B35"/>
    <w:rsid w:val="00891163"/>
    <w:rsid w:val="00891768"/>
    <w:rsid w:val="0089422E"/>
    <w:rsid w:val="008942EC"/>
    <w:rsid w:val="00895509"/>
    <w:rsid w:val="00897503"/>
    <w:rsid w:val="008A1113"/>
    <w:rsid w:val="008A16C5"/>
    <w:rsid w:val="008A392D"/>
    <w:rsid w:val="008A4867"/>
    <w:rsid w:val="008A53B9"/>
    <w:rsid w:val="008B4022"/>
    <w:rsid w:val="008B4877"/>
    <w:rsid w:val="008B5EF4"/>
    <w:rsid w:val="008C07B5"/>
    <w:rsid w:val="008C0C2C"/>
    <w:rsid w:val="008C14BE"/>
    <w:rsid w:val="008C22D2"/>
    <w:rsid w:val="008C4E71"/>
    <w:rsid w:val="008C5B6E"/>
    <w:rsid w:val="008D1BC5"/>
    <w:rsid w:val="008D1BEE"/>
    <w:rsid w:val="008D4607"/>
    <w:rsid w:val="008D47CB"/>
    <w:rsid w:val="008E043F"/>
    <w:rsid w:val="008E05F5"/>
    <w:rsid w:val="008E1786"/>
    <w:rsid w:val="008E7975"/>
    <w:rsid w:val="008F196A"/>
    <w:rsid w:val="008F1BA2"/>
    <w:rsid w:val="008F25D9"/>
    <w:rsid w:val="008F2B7D"/>
    <w:rsid w:val="008F2DE7"/>
    <w:rsid w:val="008F36A1"/>
    <w:rsid w:val="008F4382"/>
    <w:rsid w:val="008F4D1A"/>
    <w:rsid w:val="008F5362"/>
    <w:rsid w:val="008F67CA"/>
    <w:rsid w:val="009002AD"/>
    <w:rsid w:val="00901C05"/>
    <w:rsid w:val="00902218"/>
    <w:rsid w:val="0090224D"/>
    <w:rsid w:val="009026CD"/>
    <w:rsid w:val="00902CFA"/>
    <w:rsid w:val="00903BC6"/>
    <w:rsid w:val="00904F92"/>
    <w:rsid w:val="00907319"/>
    <w:rsid w:val="009140A7"/>
    <w:rsid w:val="0091424B"/>
    <w:rsid w:val="00914E1F"/>
    <w:rsid w:val="00915354"/>
    <w:rsid w:val="00915DCA"/>
    <w:rsid w:val="0091605D"/>
    <w:rsid w:val="0091627A"/>
    <w:rsid w:val="00916BCC"/>
    <w:rsid w:val="009170D7"/>
    <w:rsid w:val="0092026E"/>
    <w:rsid w:val="009202EC"/>
    <w:rsid w:val="00925185"/>
    <w:rsid w:val="00925A39"/>
    <w:rsid w:val="009260AC"/>
    <w:rsid w:val="00926284"/>
    <w:rsid w:val="00926AAF"/>
    <w:rsid w:val="00926CDB"/>
    <w:rsid w:val="00935542"/>
    <w:rsid w:val="00935804"/>
    <w:rsid w:val="00936FF6"/>
    <w:rsid w:val="00937021"/>
    <w:rsid w:val="0093775B"/>
    <w:rsid w:val="00937E7F"/>
    <w:rsid w:val="00940FC2"/>
    <w:rsid w:val="00942AE2"/>
    <w:rsid w:val="009435F2"/>
    <w:rsid w:val="009441E1"/>
    <w:rsid w:val="0094602B"/>
    <w:rsid w:val="0094626E"/>
    <w:rsid w:val="00946F35"/>
    <w:rsid w:val="00951293"/>
    <w:rsid w:val="009512A4"/>
    <w:rsid w:val="00952351"/>
    <w:rsid w:val="0095462E"/>
    <w:rsid w:val="00955E9D"/>
    <w:rsid w:val="009565AE"/>
    <w:rsid w:val="00957036"/>
    <w:rsid w:val="00960063"/>
    <w:rsid w:val="00961977"/>
    <w:rsid w:val="00961B7A"/>
    <w:rsid w:val="0096470C"/>
    <w:rsid w:val="009672A8"/>
    <w:rsid w:val="009679B5"/>
    <w:rsid w:val="009679C5"/>
    <w:rsid w:val="00970BE3"/>
    <w:rsid w:val="0097328D"/>
    <w:rsid w:val="00981025"/>
    <w:rsid w:val="0098282C"/>
    <w:rsid w:val="00982A03"/>
    <w:rsid w:val="0098745B"/>
    <w:rsid w:val="00990E73"/>
    <w:rsid w:val="009925CE"/>
    <w:rsid w:val="00993A3D"/>
    <w:rsid w:val="009943EC"/>
    <w:rsid w:val="00994AA3"/>
    <w:rsid w:val="009A090F"/>
    <w:rsid w:val="009A30F0"/>
    <w:rsid w:val="009A448F"/>
    <w:rsid w:val="009A528B"/>
    <w:rsid w:val="009A65F2"/>
    <w:rsid w:val="009A6628"/>
    <w:rsid w:val="009A7F07"/>
    <w:rsid w:val="009B2B58"/>
    <w:rsid w:val="009B39B8"/>
    <w:rsid w:val="009B50D4"/>
    <w:rsid w:val="009B5602"/>
    <w:rsid w:val="009C628D"/>
    <w:rsid w:val="009D0988"/>
    <w:rsid w:val="009D24A6"/>
    <w:rsid w:val="009D61DA"/>
    <w:rsid w:val="009D7B58"/>
    <w:rsid w:val="009E06DD"/>
    <w:rsid w:val="009E4626"/>
    <w:rsid w:val="009E4F88"/>
    <w:rsid w:val="009E5850"/>
    <w:rsid w:val="009E5E53"/>
    <w:rsid w:val="009E7C69"/>
    <w:rsid w:val="009F0E1A"/>
    <w:rsid w:val="009F1C09"/>
    <w:rsid w:val="009F2B1E"/>
    <w:rsid w:val="009F5354"/>
    <w:rsid w:val="009F5427"/>
    <w:rsid w:val="009F694A"/>
    <w:rsid w:val="009F6D53"/>
    <w:rsid w:val="00A0022B"/>
    <w:rsid w:val="00A023C2"/>
    <w:rsid w:val="00A026EB"/>
    <w:rsid w:val="00A03068"/>
    <w:rsid w:val="00A03541"/>
    <w:rsid w:val="00A04931"/>
    <w:rsid w:val="00A04F91"/>
    <w:rsid w:val="00A06C2A"/>
    <w:rsid w:val="00A07780"/>
    <w:rsid w:val="00A110D8"/>
    <w:rsid w:val="00A1178A"/>
    <w:rsid w:val="00A13FEA"/>
    <w:rsid w:val="00A140C0"/>
    <w:rsid w:val="00A1589E"/>
    <w:rsid w:val="00A159B3"/>
    <w:rsid w:val="00A17332"/>
    <w:rsid w:val="00A17F0A"/>
    <w:rsid w:val="00A23617"/>
    <w:rsid w:val="00A23900"/>
    <w:rsid w:val="00A256AD"/>
    <w:rsid w:val="00A30AE3"/>
    <w:rsid w:val="00A32179"/>
    <w:rsid w:val="00A32951"/>
    <w:rsid w:val="00A3326C"/>
    <w:rsid w:val="00A333CC"/>
    <w:rsid w:val="00A34C5B"/>
    <w:rsid w:val="00A34D64"/>
    <w:rsid w:val="00A37E58"/>
    <w:rsid w:val="00A4349D"/>
    <w:rsid w:val="00A4502B"/>
    <w:rsid w:val="00A45110"/>
    <w:rsid w:val="00A454C8"/>
    <w:rsid w:val="00A46A3E"/>
    <w:rsid w:val="00A47F77"/>
    <w:rsid w:val="00A50FC4"/>
    <w:rsid w:val="00A51024"/>
    <w:rsid w:val="00A5349D"/>
    <w:rsid w:val="00A537D1"/>
    <w:rsid w:val="00A545E3"/>
    <w:rsid w:val="00A55B8C"/>
    <w:rsid w:val="00A56869"/>
    <w:rsid w:val="00A60ECA"/>
    <w:rsid w:val="00A62BDA"/>
    <w:rsid w:val="00A62C9E"/>
    <w:rsid w:val="00A6432A"/>
    <w:rsid w:val="00A64667"/>
    <w:rsid w:val="00A677A5"/>
    <w:rsid w:val="00A71CDA"/>
    <w:rsid w:val="00A7302B"/>
    <w:rsid w:val="00A749ED"/>
    <w:rsid w:val="00A7643D"/>
    <w:rsid w:val="00A76818"/>
    <w:rsid w:val="00A803A3"/>
    <w:rsid w:val="00A80F15"/>
    <w:rsid w:val="00A82B43"/>
    <w:rsid w:val="00A82ECC"/>
    <w:rsid w:val="00A82F84"/>
    <w:rsid w:val="00A85285"/>
    <w:rsid w:val="00A85B46"/>
    <w:rsid w:val="00A86092"/>
    <w:rsid w:val="00A9072A"/>
    <w:rsid w:val="00A90ED0"/>
    <w:rsid w:val="00A9107A"/>
    <w:rsid w:val="00A91571"/>
    <w:rsid w:val="00A92B09"/>
    <w:rsid w:val="00A93623"/>
    <w:rsid w:val="00A96498"/>
    <w:rsid w:val="00AA1F07"/>
    <w:rsid w:val="00AA2715"/>
    <w:rsid w:val="00AA2DA3"/>
    <w:rsid w:val="00AA320D"/>
    <w:rsid w:val="00AA3B90"/>
    <w:rsid w:val="00AA5471"/>
    <w:rsid w:val="00AA794A"/>
    <w:rsid w:val="00AB0B5A"/>
    <w:rsid w:val="00AB37B6"/>
    <w:rsid w:val="00AB5C96"/>
    <w:rsid w:val="00AB6523"/>
    <w:rsid w:val="00AB672E"/>
    <w:rsid w:val="00AB6B8F"/>
    <w:rsid w:val="00AC08E0"/>
    <w:rsid w:val="00AC0E74"/>
    <w:rsid w:val="00AC257E"/>
    <w:rsid w:val="00AC3394"/>
    <w:rsid w:val="00AC35FA"/>
    <w:rsid w:val="00AC3A7C"/>
    <w:rsid w:val="00AC4986"/>
    <w:rsid w:val="00AC7601"/>
    <w:rsid w:val="00AD052D"/>
    <w:rsid w:val="00AD05E8"/>
    <w:rsid w:val="00AD1D24"/>
    <w:rsid w:val="00AD42BB"/>
    <w:rsid w:val="00AD5B74"/>
    <w:rsid w:val="00AE15E9"/>
    <w:rsid w:val="00AE3262"/>
    <w:rsid w:val="00AE3477"/>
    <w:rsid w:val="00AE6CC2"/>
    <w:rsid w:val="00AF228C"/>
    <w:rsid w:val="00AF34A2"/>
    <w:rsid w:val="00AF3EEE"/>
    <w:rsid w:val="00AF489A"/>
    <w:rsid w:val="00AF49FF"/>
    <w:rsid w:val="00AF5FA1"/>
    <w:rsid w:val="00AF61D4"/>
    <w:rsid w:val="00B0218D"/>
    <w:rsid w:val="00B046E5"/>
    <w:rsid w:val="00B047A8"/>
    <w:rsid w:val="00B049D5"/>
    <w:rsid w:val="00B04F03"/>
    <w:rsid w:val="00B05154"/>
    <w:rsid w:val="00B05A97"/>
    <w:rsid w:val="00B06111"/>
    <w:rsid w:val="00B0667E"/>
    <w:rsid w:val="00B070B7"/>
    <w:rsid w:val="00B07298"/>
    <w:rsid w:val="00B07D60"/>
    <w:rsid w:val="00B100D6"/>
    <w:rsid w:val="00B14A87"/>
    <w:rsid w:val="00B161B0"/>
    <w:rsid w:val="00B1748A"/>
    <w:rsid w:val="00B17EDC"/>
    <w:rsid w:val="00B203CC"/>
    <w:rsid w:val="00B22450"/>
    <w:rsid w:val="00B2245D"/>
    <w:rsid w:val="00B25B98"/>
    <w:rsid w:val="00B327DD"/>
    <w:rsid w:val="00B32D6D"/>
    <w:rsid w:val="00B33BEF"/>
    <w:rsid w:val="00B4021B"/>
    <w:rsid w:val="00B4095A"/>
    <w:rsid w:val="00B42C91"/>
    <w:rsid w:val="00B436BA"/>
    <w:rsid w:val="00B445FD"/>
    <w:rsid w:val="00B46253"/>
    <w:rsid w:val="00B47334"/>
    <w:rsid w:val="00B524E7"/>
    <w:rsid w:val="00B52FF3"/>
    <w:rsid w:val="00B55220"/>
    <w:rsid w:val="00B575F4"/>
    <w:rsid w:val="00B57A14"/>
    <w:rsid w:val="00B66823"/>
    <w:rsid w:val="00B6689E"/>
    <w:rsid w:val="00B70851"/>
    <w:rsid w:val="00B71A42"/>
    <w:rsid w:val="00B756BE"/>
    <w:rsid w:val="00B75DC3"/>
    <w:rsid w:val="00B82D55"/>
    <w:rsid w:val="00B832B9"/>
    <w:rsid w:val="00B833FA"/>
    <w:rsid w:val="00B83701"/>
    <w:rsid w:val="00B83782"/>
    <w:rsid w:val="00B84EBE"/>
    <w:rsid w:val="00B85B08"/>
    <w:rsid w:val="00B901F0"/>
    <w:rsid w:val="00B93790"/>
    <w:rsid w:val="00B97C5E"/>
    <w:rsid w:val="00BA33FB"/>
    <w:rsid w:val="00BA513B"/>
    <w:rsid w:val="00BA52BC"/>
    <w:rsid w:val="00BB44F9"/>
    <w:rsid w:val="00BB4514"/>
    <w:rsid w:val="00BB719F"/>
    <w:rsid w:val="00BC5339"/>
    <w:rsid w:val="00BC627D"/>
    <w:rsid w:val="00BD63C9"/>
    <w:rsid w:val="00BD712B"/>
    <w:rsid w:val="00BD7608"/>
    <w:rsid w:val="00BE2B9D"/>
    <w:rsid w:val="00BE3C32"/>
    <w:rsid w:val="00BE3C54"/>
    <w:rsid w:val="00BE70E3"/>
    <w:rsid w:val="00BF239C"/>
    <w:rsid w:val="00BF28C9"/>
    <w:rsid w:val="00BF3C86"/>
    <w:rsid w:val="00BF6ECA"/>
    <w:rsid w:val="00C00260"/>
    <w:rsid w:val="00C0115D"/>
    <w:rsid w:val="00C0141F"/>
    <w:rsid w:val="00C02EB4"/>
    <w:rsid w:val="00C03586"/>
    <w:rsid w:val="00C0581A"/>
    <w:rsid w:val="00C05D2B"/>
    <w:rsid w:val="00C06908"/>
    <w:rsid w:val="00C172E9"/>
    <w:rsid w:val="00C17394"/>
    <w:rsid w:val="00C211DD"/>
    <w:rsid w:val="00C22E75"/>
    <w:rsid w:val="00C24CFA"/>
    <w:rsid w:val="00C26D2B"/>
    <w:rsid w:val="00C274FD"/>
    <w:rsid w:val="00C30356"/>
    <w:rsid w:val="00C305FA"/>
    <w:rsid w:val="00C32994"/>
    <w:rsid w:val="00C34A24"/>
    <w:rsid w:val="00C34CE3"/>
    <w:rsid w:val="00C34FD9"/>
    <w:rsid w:val="00C35A61"/>
    <w:rsid w:val="00C36613"/>
    <w:rsid w:val="00C37CAE"/>
    <w:rsid w:val="00C4031D"/>
    <w:rsid w:val="00C42D06"/>
    <w:rsid w:val="00C44918"/>
    <w:rsid w:val="00C449CE"/>
    <w:rsid w:val="00C4517C"/>
    <w:rsid w:val="00C46395"/>
    <w:rsid w:val="00C46A8A"/>
    <w:rsid w:val="00C47865"/>
    <w:rsid w:val="00C511EF"/>
    <w:rsid w:val="00C514B0"/>
    <w:rsid w:val="00C515BA"/>
    <w:rsid w:val="00C534F9"/>
    <w:rsid w:val="00C53A2D"/>
    <w:rsid w:val="00C5403A"/>
    <w:rsid w:val="00C57FC5"/>
    <w:rsid w:val="00C61562"/>
    <w:rsid w:val="00C6361F"/>
    <w:rsid w:val="00C66CC9"/>
    <w:rsid w:val="00C674CE"/>
    <w:rsid w:val="00C67732"/>
    <w:rsid w:val="00C67889"/>
    <w:rsid w:val="00C70CA2"/>
    <w:rsid w:val="00C71590"/>
    <w:rsid w:val="00C72A19"/>
    <w:rsid w:val="00C73DEE"/>
    <w:rsid w:val="00C748CE"/>
    <w:rsid w:val="00C76167"/>
    <w:rsid w:val="00C80218"/>
    <w:rsid w:val="00C825AA"/>
    <w:rsid w:val="00C829B6"/>
    <w:rsid w:val="00C85263"/>
    <w:rsid w:val="00C86636"/>
    <w:rsid w:val="00C87CB6"/>
    <w:rsid w:val="00C9169C"/>
    <w:rsid w:val="00C92DEE"/>
    <w:rsid w:val="00C93F66"/>
    <w:rsid w:val="00C945C3"/>
    <w:rsid w:val="00C949D3"/>
    <w:rsid w:val="00C95B77"/>
    <w:rsid w:val="00C960F9"/>
    <w:rsid w:val="00C96132"/>
    <w:rsid w:val="00CA15CC"/>
    <w:rsid w:val="00CA1FE2"/>
    <w:rsid w:val="00CA2361"/>
    <w:rsid w:val="00CA2407"/>
    <w:rsid w:val="00CA2421"/>
    <w:rsid w:val="00CA3904"/>
    <w:rsid w:val="00CA421C"/>
    <w:rsid w:val="00CA4820"/>
    <w:rsid w:val="00CA7CF7"/>
    <w:rsid w:val="00CB2BBE"/>
    <w:rsid w:val="00CB5B32"/>
    <w:rsid w:val="00CC2073"/>
    <w:rsid w:val="00CC4AC1"/>
    <w:rsid w:val="00CC6D31"/>
    <w:rsid w:val="00CD207F"/>
    <w:rsid w:val="00CD265D"/>
    <w:rsid w:val="00CD5C53"/>
    <w:rsid w:val="00CD7879"/>
    <w:rsid w:val="00CE0EEE"/>
    <w:rsid w:val="00CE1190"/>
    <w:rsid w:val="00CE1A42"/>
    <w:rsid w:val="00CE756B"/>
    <w:rsid w:val="00CE7BE3"/>
    <w:rsid w:val="00CF008C"/>
    <w:rsid w:val="00CF22F7"/>
    <w:rsid w:val="00CF2F43"/>
    <w:rsid w:val="00CF37F3"/>
    <w:rsid w:val="00CF47DF"/>
    <w:rsid w:val="00CF61ED"/>
    <w:rsid w:val="00D0018C"/>
    <w:rsid w:val="00D04DB7"/>
    <w:rsid w:val="00D07E0A"/>
    <w:rsid w:val="00D102B4"/>
    <w:rsid w:val="00D1292F"/>
    <w:rsid w:val="00D14172"/>
    <w:rsid w:val="00D2010D"/>
    <w:rsid w:val="00D22924"/>
    <w:rsid w:val="00D2361C"/>
    <w:rsid w:val="00D23D3C"/>
    <w:rsid w:val="00D240C5"/>
    <w:rsid w:val="00D24B3F"/>
    <w:rsid w:val="00D250C4"/>
    <w:rsid w:val="00D254B3"/>
    <w:rsid w:val="00D26AC0"/>
    <w:rsid w:val="00D273F7"/>
    <w:rsid w:val="00D30EE8"/>
    <w:rsid w:val="00D31748"/>
    <w:rsid w:val="00D33EFF"/>
    <w:rsid w:val="00D35C15"/>
    <w:rsid w:val="00D41919"/>
    <w:rsid w:val="00D437B2"/>
    <w:rsid w:val="00D44755"/>
    <w:rsid w:val="00D44820"/>
    <w:rsid w:val="00D4519F"/>
    <w:rsid w:val="00D47675"/>
    <w:rsid w:val="00D50A8E"/>
    <w:rsid w:val="00D53769"/>
    <w:rsid w:val="00D57872"/>
    <w:rsid w:val="00D57E35"/>
    <w:rsid w:val="00D60B73"/>
    <w:rsid w:val="00D6319A"/>
    <w:rsid w:val="00D63402"/>
    <w:rsid w:val="00D64A40"/>
    <w:rsid w:val="00D64CCF"/>
    <w:rsid w:val="00D65570"/>
    <w:rsid w:val="00D6577C"/>
    <w:rsid w:val="00D66B2B"/>
    <w:rsid w:val="00D7085F"/>
    <w:rsid w:val="00D71236"/>
    <w:rsid w:val="00D712C0"/>
    <w:rsid w:val="00D74231"/>
    <w:rsid w:val="00D76F65"/>
    <w:rsid w:val="00D82744"/>
    <w:rsid w:val="00D83B3E"/>
    <w:rsid w:val="00D83FCE"/>
    <w:rsid w:val="00D83FD4"/>
    <w:rsid w:val="00D8401F"/>
    <w:rsid w:val="00D912CA"/>
    <w:rsid w:val="00D91485"/>
    <w:rsid w:val="00D915FD"/>
    <w:rsid w:val="00D92F30"/>
    <w:rsid w:val="00D939A4"/>
    <w:rsid w:val="00D93AD4"/>
    <w:rsid w:val="00D95054"/>
    <w:rsid w:val="00D96668"/>
    <w:rsid w:val="00D96991"/>
    <w:rsid w:val="00D97C69"/>
    <w:rsid w:val="00DA2522"/>
    <w:rsid w:val="00DA44BF"/>
    <w:rsid w:val="00DA49FB"/>
    <w:rsid w:val="00DB0E5B"/>
    <w:rsid w:val="00DB0F3F"/>
    <w:rsid w:val="00DB2C4D"/>
    <w:rsid w:val="00DB47C8"/>
    <w:rsid w:val="00DB4B93"/>
    <w:rsid w:val="00DB4E4B"/>
    <w:rsid w:val="00DB6AAE"/>
    <w:rsid w:val="00DC2C82"/>
    <w:rsid w:val="00DC4520"/>
    <w:rsid w:val="00DC4CED"/>
    <w:rsid w:val="00DC54D6"/>
    <w:rsid w:val="00DC67D7"/>
    <w:rsid w:val="00DC6A2D"/>
    <w:rsid w:val="00DD02F1"/>
    <w:rsid w:val="00DD1662"/>
    <w:rsid w:val="00DD2E88"/>
    <w:rsid w:val="00DD3243"/>
    <w:rsid w:val="00DD68B5"/>
    <w:rsid w:val="00DE0D83"/>
    <w:rsid w:val="00DE17F6"/>
    <w:rsid w:val="00DE19F6"/>
    <w:rsid w:val="00DE3397"/>
    <w:rsid w:val="00DE433A"/>
    <w:rsid w:val="00DE53A9"/>
    <w:rsid w:val="00DE7010"/>
    <w:rsid w:val="00DF15D3"/>
    <w:rsid w:val="00DF40F7"/>
    <w:rsid w:val="00DF643A"/>
    <w:rsid w:val="00DF78B9"/>
    <w:rsid w:val="00DF7B6D"/>
    <w:rsid w:val="00E01745"/>
    <w:rsid w:val="00E03141"/>
    <w:rsid w:val="00E10EA3"/>
    <w:rsid w:val="00E118B9"/>
    <w:rsid w:val="00E12185"/>
    <w:rsid w:val="00E121BE"/>
    <w:rsid w:val="00E12BF4"/>
    <w:rsid w:val="00E15FBF"/>
    <w:rsid w:val="00E17E4E"/>
    <w:rsid w:val="00E20208"/>
    <w:rsid w:val="00E2070A"/>
    <w:rsid w:val="00E225FB"/>
    <w:rsid w:val="00E23037"/>
    <w:rsid w:val="00E2381C"/>
    <w:rsid w:val="00E23F4D"/>
    <w:rsid w:val="00E24438"/>
    <w:rsid w:val="00E2498B"/>
    <w:rsid w:val="00E25FED"/>
    <w:rsid w:val="00E307CA"/>
    <w:rsid w:val="00E32A53"/>
    <w:rsid w:val="00E33986"/>
    <w:rsid w:val="00E34F16"/>
    <w:rsid w:val="00E37A71"/>
    <w:rsid w:val="00E4014E"/>
    <w:rsid w:val="00E41478"/>
    <w:rsid w:val="00E4318F"/>
    <w:rsid w:val="00E45523"/>
    <w:rsid w:val="00E45A7C"/>
    <w:rsid w:val="00E5018B"/>
    <w:rsid w:val="00E5034D"/>
    <w:rsid w:val="00E5151E"/>
    <w:rsid w:val="00E53925"/>
    <w:rsid w:val="00E55DE3"/>
    <w:rsid w:val="00E56505"/>
    <w:rsid w:val="00E56518"/>
    <w:rsid w:val="00E604C2"/>
    <w:rsid w:val="00E60992"/>
    <w:rsid w:val="00E60E2D"/>
    <w:rsid w:val="00E612DC"/>
    <w:rsid w:val="00E62E3F"/>
    <w:rsid w:val="00E63ED0"/>
    <w:rsid w:val="00E643D6"/>
    <w:rsid w:val="00E649DA"/>
    <w:rsid w:val="00E665DF"/>
    <w:rsid w:val="00E67366"/>
    <w:rsid w:val="00E71F2B"/>
    <w:rsid w:val="00E82625"/>
    <w:rsid w:val="00E833F6"/>
    <w:rsid w:val="00E84FC3"/>
    <w:rsid w:val="00E8566F"/>
    <w:rsid w:val="00E865BF"/>
    <w:rsid w:val="00E87349"/>
    <w:rsid w:val="00E87594"/>
    <w:rsid w:val="00E9121C"/>
    <w:rsid w:val="00E91BE9"/>
    <w:rsid w:val="00E92533"/>
    <w:rsid w:val="00E92B6A"/>
    <w:rsid w:val="00E969E1"/>
    <w:rsid w:val="00EA0D70"/>
    <w:rsid w:val="00EA12CA"/>
    <w:rsid w:val="00EA14C0"/>
    <w:rsid w:val="00EA2659"/>
    <w:rsid w:val="00EA2EE2"/>
    <w:rsid w:val="00EA4607"/>
    <w:rsid w:val="00EA462A"/>
    <w:rsid w:val="00EA5EA9"/>
    <w:rsid w:val="00EA6785"/>
    <w:rsid w:val="00EA6F02"/>
    <w:rsid w:val="00EA72EC"/>
    <w:rsid w:val="00EA7892"/>
    <w:rsid w:val="00EB2940"/>
    <w:rsid w:val="00EB49A8"/>
    <w:rsid w:val="00EB4D47"/>
    <w:rsid w:val="00EB5C09"/>
    <w:rsid w:val="00EB6612"/>
    <w:rsid w:val="00EB7CB4"/>
    <w:rsid w:val="00EB7F53"/>
    <w:rsid w:val="00EC24C9"/>
    <w:rsid w:val="00EC3C2F"/>
    <w:rsid w:val="00EC4894"/>
    <w:rsid w:val="00EC53D0"/>
    <w:rsid w:val="00ED1C80"/>
    <w:rsid w:val="00ED227E"/>
    <w:rsid w:val="00ED2816"/>
    <w:rsid w:val="00ED3279"/>
    <w:rsid w:val="00ED4586"/>
    <w:rsid w:val="00ED7B85"/>
    <w:rsid w:val="00EE16A1"/>
    <w:rsid w:val="00EE2217"/>
    <w:rsid w:val="00EE3350"/>
    <w:rsid w:val="00EE53EA"/>
    <w:rsid w:val="00EE5A86"/>
    <w:rsid w:val="00EE6CF7"/>
    <w:rsid w:val="00EE7645"/>
    <w:rsid w:val="00EF185E"/>
    <w:rsid w:val="00EF32EF"/>
    <w:rsid w:val="00EF3530"/>
    <w:rsid w:val="00EF41B9"/>
    <w:rsid w:val="00EF44FF"/>
    <w:rsid w:val="00EF5469"/>
    <w:rsid w:val="00EF7988"/>
    <w:rsid w:val="00F00906"/>
    <w:rsid w:val="00F01E24"/>
    <w:rsid w:val="00F0273E"/>
    <w:rsid w:val="00F02877"/>
    <w:rsid w:val="00F06BE0"/>
    <w:rsid w:val="00F11164"/>
    <w:rsid w:val="00F11295"/>
    <w:rsid w:val="00F12874"/>
    <w:rsid w:val="00F1334B"/>
    <w:rsid w:val="00F14172"/>
    <w:rsid w:val="00F141E3"/>
    <w:rsid w:val="00F156CD"/>
    <w:rsid w:val="00F16CB7"/>
    <w:rsid w:val="00F20C8B"/>
    <w:rsid w:val="00F24579"/>
    <w:rsid w:val="00F347C1"/>
    <w:rsid w:val="00F348B6"/>
    <w:rsid w:val="00F3752B"/>
    <w:rsid w:val="00F43B2F"/>
    <w:rsid w:val="00F530CA"/>
    <w:rsid w:val="00F54257"/>
    <w:rsid w:val="00F55A38"/>
    <w:rsid w:val="00F56DE3"/>
    <w:rsid w:val="00F60CA0"/>
    <w:rsid w:val="00F65328"/>
    <w:rsid w:val="00F6577A"/>
    <w:rsid w:val="00F703C8"/>
    <w:rsid w:val="00F70FE5"/>
    <w:rsid w:val="00F71E65"/>
    <w:rsid w:val="00F73105"/>
    <w:rsid w:val="00F73318"/>
    <w:rsid w:val="00F734BB"/>
    <w:rsid w:val="00F77E72"/>
    <w:rsid w:val="00F8193D"/>
    <w:rsid w:val="00F82BEA"/>
    <w:rsid w:val="00F82F41"/>
    <w:rsid w:val="00F83CF0"/>
    <w:rsid w:val="00F8404E"/>
    <w:rsid w:val="00F85068"/>
    <w:rsid w:val="00F8715A"/>
    <w:rsid w:val="00F90006"/>
    <w:rsid w:val="00F924B9"/>
    <w:rsid w:val="00F925D5"/>
    <w:rsid w:val="00F92608"/>
    <w:rsid w:val="00F9775A"/>
    <w:rsid w:val="00F97E25"/>
    <w:rsid w:val="00FA0120"/>
    <w:rsid w:val="00FA0467"/>
    <w:rsid w:val="00FA165D"/>
    <w:rsid w:val="00FA3225"/>
    <w:rsid w:val="00FA3466"/>
    <w:rsid w:val="00FA7649"/>
    <w:rsid w:val="00FB0375"/>
    <w:rsid w:val="00FB0C84"/>
    <w:rsid w:val="00FB1623"/>
    <w:rsid w:val="00FB2438"/>
    <w:rsid w:val="00FB3DD9"/>
    <w:rsid w:val="00FB49E1"/>
    <w:rsid w:val="00FB6081"/>
    <w:rsid w:val="00FB6897"/>
    <w:rsid w:val="00FB7A14"/>
    <w:rsid w:val="00FC033D"/>
    <w:rsid w:val="00FC0B0D"/>
    <w:rsid w:val="00FC4107"/>
    <w:rsid w:val="00FC49F5"/>
    <w:rsid w:val="00FC54FE"/>
    <w:rsid w:val="00FC5952"/>
    <w:rsid w:val="00FC793F"/>
    <w:rsid w:val="00FC795E"/>
    <w:rsid w:val="00FD08A6"/>
    <w:rsid w:val="00FD09F6"/>
    <w:rsid w:val="00FD180D"/>
    <w:rsid w:val="00FD27D0"/>
    <w:rsid w:val="00FD3079"/>
    <w:rsid w:val="00FD35FA"/>
    <w:rsid w:val="00FD39B2"/>
    <w:rsid w:val="00FD4684"/>
    <w:rsid w:val="00FD5FC4"/>
    <w:rsid w:val="00FD670C"/>
    <w:rsid w:val="00FD766E"/>
    <w:rsid w:val="00FD7870"/>
    <w:rsid w:val="00FE0264"/>
    <w:rsid w:val="00FE1D88"/>
    <w:rsid w:val="00FE3C14"/>
    <w:rsid w:val="00FE3C92"/>
    <w:rsid w:val="00FE72DF"/>
    <w:rsid w:val="00FE7908"/>
    <w:rsid w:val="00FE7AFC"/>
    <w:rsid w:val="00FF0914"/>
    <w:rsid w:val="00FF0A16"/>
    <w:rsid w:val="00FF1F7E"/>
    <w:rsid w:val="00FF2D6B"/>
    <w:rsid w:val="00FF405C"/>
    <w:rsid w:val="00FF55C8"/>
    <w:rsid w:val="00FF5ED4"/>
    <w:rsid w:val="00FF5F29"/>
    <w:rsid w:val="01044B32"/>
    <w:rsid w:val="010723D5"/>
    <w:rsid w:val="01126F7C"/>
    <w:rsid w:val="01190C03"/>
    <w:rsid w:val="01196DE7"/>
    <w:rsid w:val="011F7DD0"/>
    <w:rsid w:val="012964F3"/>
    <w:rsid w:val="012E334F"/>
    <w:rsid w:val="012E6B2B"/>
    <w:rsid w:val="013E2567"/>
    <w:rsid w:val="01407B08"/>
    <w:rsid w:val="01511AF0"/>
    <w:rsid w:val="0157757B"/>
    <w:rsid w:val="01784A72"/>
    <w:rsid w:val="018531DF"/>
    <w:rsid w:val="01AB2D50"/>
    <w:rsid w:val="01AD361D"/>
    <w:rsid w:val="01AF1851"/>
    <w:rsid w:val="01B6274B"/>
    <w:rsid w:val="01BE35CD"/>
    <w:rsid w:val="01CB5F26"/>
    <w:rsid w:val="01CD4D6B"/>
    <w:rsid w:val="01D95188"/>
    <w:rsid w:val="01E7181D"/>
    <w:rsid w:val="020F7132"/>
    <w:rsid w:val="02213AEE"/>
    <w:rsid w:val="02236D90"/>
    <w:rsid w:val="022436A4"/>
    <w:rsid w:val="02244540"/>
    <w:rsid w:val="022B2396"/>
    <w:rsid w:val="02302663"/>
    <w:rsid w:val="02363FA9"/>
    <w:rsid w:val="023A3EEA"/>
    <w:rsid w:val="024568DD"/>
    <w:rsid w:val="025F788F"/>
    <w:rsid w:val="02754D59"/>
    <w:rsid w:val="027A08B9"/>
    <w:rsid w:val="0290551E"/>
    <w:rsid w:val="0290619C"/>
    <w:rsid w:val="029779AA"/>
    <w:rsid w:val="029D6E77"/>
    <w:rsid w:val="02AB4F9A"/>
    <w:rsid w:val="02AC3143"/>
    <w:rsid w:val="02AF2717"/>
    <w:rsid w:val="02DB68A1"/>
    <w:rsid w:val="02EA43A7"/>
    <w:rsid w:val="02FA606A"/>
    <w:rsid w:val="03293244"/>
    <w:rsid w:val="0329559B"/>
    <w:rsid w:val="032B741F"/>
    <w:rsid w:val="0335076C"/>
    <w:rsid w:val="034A2604"/>
    <w:rsid w:val="03522CB2"/>
    <w:rsid w:val="035E1DBD"/>
    <w:rsid w:val="036053E6"/>
    <w:rsid w:val="03645039"/>
    <w:rsid w:val="03767E29"/>
    <w:rsid w:val="038120B1"/>
    <w:rsid w:val="03836FDA"/>
    <w:rsid w:val="038574C5"/>
    <w:rsid w:val="0389378E"/>
    <w:rsid w:val="039C49AD"/>
    <w:rsid w:val="03B47EF8"/>
    <w:rsid w:val="03B7356D"/>
    <w:rsid w:val="03BB1440"/>
    <w:rsid w:val="03DA2F97"/>
    <w:rsid w:val="03DF0891"/>
    <w:rsid w:val="03E64AFC"/>
    <w:rsid w:val="03E85819"/>
    <w:rsid w:val="03EA16A9"/>
    <w:rsid w:val="03F34215"/>
    <w:rsid w:val="03FC41FD"/>
    <w:rsid w:val="04043220"/>
    <w:rsid w:val="0429783C"/>
    <w:rsid w:val="04373A8E"/>
    <w:rsid w:val="044C2088"/>
    <w:rsid w:val="045C630F"/>
    <w:rsid w:val="046D3324"/>
    <w:rsid w:val="04823081"/>
    <w:rsid w:val="04952460"/>
    <w:rsid w:val="049D0A65"/>
    <w:rsid w:val="04A474A6"/>
    <w:rsid w:val="04A5381E"/>
    <w:rsid w:val="04AF2CA4"/>
    <w:rsid w:val="04B82B8D"/>
    <w:rsid w:val="04C62CE0"/>
    <w:rsid w:val="04C9280A"/>
    <w:rsid w:val="04E22EC6"/>
    <w:rsid w:val="050F63BD"/>
    <w:rsid w:val="0513191B"/>
    <w:rsid w:val="051627BD"/>
    <w:rsid w:val="051A077D"/>
    <w:rsid w:val="051F2BE5"/>
    <w:rsid w:val="05385C3D"/>
    <w:rsid w:val="053A5DB0"/>
    <w:rsid w:val="053F4B61"/>
    <w:rsid w:val="054A0C87"/>
    <w:rsid w:val="057342A5"/>
    <w:rsid w:val="0576027E"/>
    <w:rsid w:val="057B77DF"/>
    <w:rsid w:val="057D069C"/>
    <w:rsid w:val="05864C6D"/>
    <w:rsid w:val="058A0B4A"/>
    <w:rsid w:val="058C4F7F"/>
    <w:rsid w:val="05A60A62"/>
    <w:rsid w:val="05BB45B1"/>
    <w:rsid w:val="05CA1D48"/>
    <w:rsid w:val="05E04729"/>
    <w:rsid w:val="05ED3A97"/>
    <w:rsid w:val="05EE60B9"/>
    <w:rsid w:val="05F64BF1"/>
    <w:rsid w:val="05F93CE9"/>
    <w:rsid w:val="06030F38"/>
    <w:rsid w:val="06071C9F"/>
    <w:rsid w:val="060F58F0"/>
    <w:rsid w:val="06105AAE"/>
    <w:rsid w:val="06130FD3"/>
    <w:rsid w:val="061F7BF0"/>
    <w:rsid w:val="06206A11"/>
    <w:rsid w:val="062C2FBB"/>
    <w:rsid w:val="062D05CF"/>
    <w:rsid w:val="06310C3E"/>
    <w:rsid w:val="06386A20"/>
    <w:rsid w:val="063A1D05"/>
    <w:rsid w:val="063E3DA0"/>
    <w:rsid w:val="065A7D1B"/>
    <w:rsid w:val="065B39DC"/>
    <w:rsid w:val="065C088A"/>
    <w:rsid w:val="06677494"/>
    <w:rsid w:val="0670042E"/>
    <w:rsid w:val="0675237D"/>
    <w:rsid w:val="06840A39"/>
    <w:rsid w:val="069D777B"/>
    <w:rsid w:val="06A13058"/>
    <w:rsid w:val="06AC39CC"/>
    <w:rsid w:val="06B075A9"/>
    <w:rsid w:val="06B32576"/>
    <w:rsid w:val="06B86DCD"/>
    <w:rsid w:val="06D210DF"/>
    <w:rsid w:val="06EA6018"/>
    <w:rsid w:val="06F331C8"/>
    <w:rsid w:val="06F62930"/>
    <w:rsid w:val="07045D24"/>
    <w:rsid w:val="070B7116"/>
    <w:rsid w:val="073E6980"/>
    <w:rsid w:val="07413C34"/>
    <w:rsid w:val="0755781D"/>
    <w:rsid w:val="075C17DA"/>
    <w:rsid w:val="076433DA"/>
    <w:rsid w:val="07751DAA"/>
    <w:rsid w:val="07823618"/>
    <w:rsid w:val="07861846"/>
    <w:rsid w:val="078F64BC"/>
    <w:rsid w:val="07946684"/>
    <w:rsid w:val="07A50E96"/>
    <w:rsid w:val="07A53724"/>
    <w:rsid w:val="07A96026"/>
    <w:rsid w:val="07B07B31"/>
    <w:rsid w:val="07B63C42"/>
    <w:rsid w:val="07C91362"/>
    <w:rsid w:val="07FE0E08"/>
    <w:rsid w:val="0832331E"/>
    <w:rsid w:val="08577576"/>
    <w:rsid w:val="085A6DCD"/>
    <w:rsid w:val="085B693D"/>
    <w:rsid w:val="08642D65"/>
    <w:rsid w:val="08643B21"/>
    <w:rsid w:val="08696596"/>
    <w:rsid w:val="087A597D"/>
    <w:rsid w:val="08833743"/>
    <w:rsid w:val="08835AED"/>
    <w:rsid w:val="088527F9"/>
    <w:rsid w:val="08954B9F"/>
    <w:rsid w:val="08C92D2A"/>
    <w:rsid w:val="08CB2DE5"/>
    <w:rsid w:val="08D21722"/>
    <w:rsid w:val="08DA0027"/>
    <w:rsid w:val="08E10DCC"/>
    <w:rsid w:val="08F246E9"/>
    <w:rsid w:val="08F43CE7"/>
    <w:rsid w:val="08FB5104"/>
    <w:rsid w:val="08FF137C"/>
    <w:rsid w:val="09102FBB"/>
    <w:rsid w:val="09195988"/>
    <w:rsid w:val="091E5312"/>
    <w:rsid w:val="092F7385"/>
    <w:rsid w:val="0930171E"/>
    <w:rsid w:val="09340AA6"/>
    <w:rsid w:val="0934121D"/>
    <w:rsid w:val="09536C7D"/>
    <w:rsid w:val="09576213"/>
    <w:rsid w:val="0957795B"/>
    <w:rsid w:val="09640F8E"/>
    <w:rsid w:val="0968152A"/>
    <w:rsid w:val="096E53D9"/>
    <w:rsid w:val="097D6CF3"/>
    <w:rsid w:val="097E5E87"/>
    <w:rsid w:val="09857A65"/>
    <w:rsid w:val="09872A8D"/>
    <w:rsid w:val="09917945"/>
    <w:rsid w:val="099D0269"/>
    <w:rsid w:val="099D34D9"/>
    <w:rsid w:val="09A04F16"/>
    <w:rsid w:val="09A13BB7"/>
    <w:rsid w:val="09C06208"/>
    <w:rsid w:val="09CC42EC"/>
    <w:rsid w:val="09D20777"/>
    <w:rsid w:val="09E06B45"/>
    <w:rsid w:val="09E37D8A"/>
    <w:rsid w:val="09EF76D4"/>
    <w:rsid w:val="09F011D6"/>
    <w:rsid w:val="09F842BB"/>
    <w:rsid w:val="09F9390B"/>
    <w:rsid w:val="09FC4796"/>
    <w:rsid w:val="0A0206D5"/>
    <w:rsid w:val="0A0A7B7F"/>
    <w:rsid w:val="0A1F3ADA"/>
    <w:rsid w:val="0A21205A"/>
    <w:rsid w:val="0A247057"/>
    <w:rsid w:val="0A2C1C38"/>
    <w:rsid w:val="0A34598F"/>
    <w:rsid w:val="0A3A056D"/>
    <w:rsid w:val="0A3F10CA"/>
    <w:rsid w:val="0A450651"/>
    <w:rsid w:val="0A531EF1"/>
    <w:rsid w:val="0A5F0A22"/>
    <w:rsid w:val="0A770873"/>
    <w:rsid w:val="0A911C0F"/>
    <w:rsid w:val="0A927F0F"/>
    <w:rsid w:val="0A93161C"/>
    <w:rsid w:val="0AAC5150"/>
    <w:rsid w:val="0AB41142"/>
    <w:rsid w:val="0ABE5820"/>
    <w:rsid w:val="0AC52B71"/>
    <w:rsid w:val="0ACC04BD"/>
    <w:rsid w:val="0AF26926"/>
    <w:rsid w:val="0AFA59E0"/>
    <w:rsid w:val="0B0D307E"/>
    <w:rsid w:val="0B230BF3"/>
    <w:rsid w:val="0B275621"/>
    <w:rsid w:val="0B3702E2"/>
    <w:rsid w:val="0B3F1EAE"/>
    <w:rsid w:val="0B4609A0"/>
    <w:rsid w:val="0B54620F"/>
    <w:rsid w:val="0B5473B9"/>
    <w:rsid w:val="0B5656CA"/>
    <w:rsid w:val="0B7658F2"/>
    <w:rsid w:val="0B7F65CB"/>
    <w:rsid w:val="0B8769B9"/>
    <w:rsid w:val="0BA61137"/>
    <w:rsid w:val="0BAC1593"/>
    <w:rsid w:val="0BB12BAA"/>
    <w:rsid w:val="0BB5743B"/>
    <w:rsid w:val="0BC5305B"/>
    <w:rsid w:val="0BCF2903"/>
    <w:rsid w:val="0BDE161F"/>
    <w:rsid w:val="0BE2723D"/>
    <w:rsid w:val="0BF55EFF"/>
    <w:rsid w:val="0BF66B08"/>
    <w:rsid w:val="0BFC74EF"/>
    <w:rsid w:val="0C0165D6"/>
    <w:rsid w:val="0C0A0C8E"/>
    <w:rsid w:val="0C102D1B"/>
    <w:rsid w:val="0C193D55"/>
    <w:rsid w:val="0C297FCA"/>
    <w:rsid w:val="0C411E0A"/>
    <w:rsid w:val="0C4B7F63"/>
    <w:rsid w:val="0C6B797B"/>
    <w:rsid w:val="0C711B61"/>
    <w:rsid w:val="0C7A4683"/>
    <w:rsid w:val="0C8D10B2"/>
    <w:rsid w:val="0C900CC8"/>
    <w:rsid w:val="0C9F7A1B"/>
    <w:rsid w:val="0CA66F57"/>
    <w:rsid w:val="0CA871A0"/>
    <w:rsid w:val="0CC46A55"/>
    <w:rsid w:val="0CC85D08"/>
    <w:rsid w:val="0CD76174"/>
    <w:rsid w:val="0CD81881"/>
    <w:rsid w:val="0CDF2E4F"/>
    <w:rsid w:val="0CF10986"/>
    <w:rsid w:val="0D00545C"/>
    <w:rsid w:val="0D1F6584"/>
    <w:rsid w:val="0D274CD3"/>
    <w:rsid w:val="0D2B48E3"/>
    <w:rsid w:val="0D380179"/>
    <w:rsid w:val="0D3A268C"/>
    <w:rsid w:val="0D4C3A29"/>
    <w:rsid w:val="0D585B8B"/>
    <w:rsid w:val="0D5A47FD"/>
    <w:rsid w:val="0D5F15DE"/>
    <w:rsid w:val="0D5F6956"/>
    <w:rsid w:val="0D656059"/>
    <w:rsid w:val="0D6F0554"/>
    <w:rsid w:val="0D762849"/>
    <w:rsid w:val="0D792636"/>
    <w:rsid w:val="0D8C4ED8"/>
    <w:rsid w:val="0D9444D4"/>
    <w:rsid w:val="0D9654F7"/>
    <w:rsid w:val="0D9C761B"/>
    <w:rsid w:val="0DA7606B"/>
    <w:rsid w:val="0DB134B7"/>
    <w:rsid w:val="0DBD25DE"/>
    <w:rsid w:val="0DFA060B"/>
    <w:rsid w:val="0DFB4D7A"/>
    <w:rsid w:val="0DFC29E3"/>
    <w:rsid w:val="0DFC753B"/>
    <w:rsid w:val="0E17351B"/>
    <w:rsid w:val="0E3A79F2"/>
    <w:rsid w:val="0E443F89"/>
    <w:rsid w:val="0E4B644F"/>
    <w:rsid w:val="0E502E07"/>
    <w:rsid w:val="0E532C42"/>
    <w:rsid w:val="0E55752D"/>
    <w:rsid w:val="0E620A2E"/>
    <w:rsid w:val="0E655D55"/>
    <w:rsid w:val="0E791604"/>
    <w:rsid w:val="0E86570F"/>
    <w:rsid w:val="0E8A34AE"/>
    <w:rsid w:val="0E8B4F63"/>
    <w:rsid w:val="0E9843CB"/>
    <w:rsid w:val="0EA27C1C"/>
    <w:rsid w:val="0EA368CB"/>
    <w:rsid w:val="0EAA7381"/>
    <w:rsid w:val="0EC8526A"/>
    <w:rsid w:val="0ECC4836"/>
    <w:rsid w:val="0ED01981"/>
    <w:rsid w:val="0EDE7EF9"/>
    <w:rsid w:val="0EEC300C"/>
    <w:rsid w:val="0F10351B"/>
    <w:rsid w:val="0F1461FE"/>
    <w:rsid w:val="0F205919"/>
    <w:rsid w:val="0F2272E8"/>
    <w:rsid w:val="0F29212A"/>
    <w:rsid w:val="0F2E496B"/>
    <w:rsid w:val="0F352765"/>
    <w:rsid w:val="0F3A0A8E"/>
    <w:rsid w:val="0F436D86"/>
    <w:rsid w:val="0F5D6AA8"/>
    <w:rsid w:val="0F647610"/>
    <w:rsid w:val="0F665A7C"/>
    <w:rsid w:val="0F683B7E"/>
    <w:rsid w:val="0F855137"/>
    <w:rsid w:val="0F8602D3"/>
    <w:rsid w:val="0F880171"/>
    <w:rsid w:val="0F974CF4"/>
    <w:rsid w:val="0FAD40CB"/>
    <w:rsid w:val="0FB77D42"/>
    <w:rsid w:val="0FBB12F1"/>
    <w:rsid w:val="0FC975BB"/>
    <w:rsid w:val="0FF55C60"/>
    <w:rsid w:val="0FFB1A15"/>
    <w:rsid w:val="100A59F9"/>
    <w:rsid w:val="10302084"/>
    <w:rsid w:val="10441C3C"/>
    <w:rsid w:val="105A509A"/>
    <w:rsid w:val="108856EB"/>
    <w:rsid w:val="109962B2"/>
    <w:rsid w:val="10B5368E"/>
    <w:rsid w:val="10BF1398"/>
    <w:rsid w:val="10C553F8"/>
    <w:rsid w:val="10CB1596"/>
    <w:rsid w:val="10E675CC"/>
    <w:rsid w:val="10E7172D"/>
    <w:rsid w:val="10ED0DD6"/>
    <w:rsid w:val="11094F2B"/>
    <w:rsid w:val="112658F3"/>
    <w:rsid w:val="112C50F9"/>
    <w:rsid w:val="113119CB"/>
    <w:rsid w:val="115052E6"/>
    <w:rsid w:val="11525907"/>
    <w:rsid w:val="115B46C8"/>
    <w:rsid w:val="115D2CCA"/>
    <w:rsid w:val="117368BE"/>
    <w:rsid w:val="118A5322"/>
    <w:rsid w:val="119119CF"/>
    <w:rsid w:val="11936CCF"/>
    <w:rsid w:val="119400AE"/>
    <w:rsid w:val="11AF4A59"/>
    <w:rsid w:val="11B7381A"/>
    <w:rsid w:val="11BA05C2"/>
    <w:rsid w:val="11D008EF"/>
    <w:rsid w:val="11E614CD"/>
    <w:rsid w:val="11EA1FEE"/>
    <w:rsid w:val="11EC294D"/>
    <w:rsid w:val="12064B18"/>
    <w:rsid w:val="121E6C27"/>
    <w:rsid w:val="12241DFB"/>
    <w:rsid w:val="122C622B"/>
    <w:rsid w:val="123931B8"/>
    <w:rsid w:val="123D0335"/>
    <w:rsid w:val="12470872"/>
    <w:rsid w:val="12571B0F"/>
    <w:rsid w:val="125D54B5"/>
    <w:rsid w:val="126B07E9"/>
    <w:rsid w:val="126C65D5"/>
    <w:rsid w:val="128279FF"/>
    <w:rsid w:val="12A352B6"/>
    <w:rsid w:val="12A8657A"/>
    <w:rsid w:val="12B47082"/>
    <w:rsid w:val="12BE7AA4"/>
    <w:rsid w:val="12C03BED"/>
    <w:rsid w:val="12CF250D"/>
    <w:rsid w:val="12F01CA7"/>
    <w:rsid w:val="12F030D2"/>
    <w:rsid w:val="1307756E"/>
    <w:rsid w:val="13281928"/>
    <w:rsid w:val="13401786"/>
    <w:rsid w:val="13462518"/>
    <w:rsid w:val="1354163F"/>
    <w:rsid w:val="13550514"/>
    <w:rsid w:val="135C6D60"/>
    <w:rsid w:val="1362437F"/>
    <w:rsid w:val="13655C85"/>
    <w:rsid w:val="136C23F3"/>
    <w:rsid w:val="13985C2E"/>
    <w:rsid w:val="139F1AF7"/>
    <w:rsid w:val="13C1594A"/>
    <w:rsid w:val="13E634F5"/>
    <w:rsid w:val="13F34A95"/>
    <w:rsid w:val="140702F8"/>
    <w:rsid w:val="140E2607"/>
    <w:rsid w:val="142F2098"/>
    <w:rsid w:val="144162E8"/>
    <w:rsid w:val="14481F7A"/>
    <w:rsid w:val="14485980"/>
    <w:rsid w:val="145506B1"/>
    <w:rsid w:val="14736B84"/>
    <w:rsid w:val="14836697"/>
    <w:rsid w:val="14964A4E"/>
    <w:rsid w:val="149E767C"/>
    <w:rsid w:val="149F5CA4"/>
    <w:rsid w:val="14AA3758"/>
    <w:rsid w:val="14B76A71"/>
    <w:rsid w:val="14C64CA7"/>
    <w:rsid w:val="14CE0517"/>
    <w:rsid w:val="14D33AF0"/>
    <w:rsid w:val="14DC784A"/>
    <w:rsid w:val="14F67116"/>
    <w:rsid w:val="15031B8C"/>
    <w:rsid w:val="15055271"/>
    <w:rsid w:val="151279D2"/>
    <w:rsid w:val="15184090"/>
    <w:rsid w:val="151B05F5"/>
    <w:rsid w:val="151C7564"/>
    <w:rsid w:val="15240341"/>
    <w:rsid w:val="152A32AD"/>
    <w:rsid w:val="152D5433"/>
    <w:rsid w:val="154B1634"/>
    <w:rsid w:val="15503C13"/>
    <w:rsid w:val="156B2188"/>
    <w:rsid w:val="157842E4"/>
    <w:rsid w:val="159E45FF"/>
    <w:rsid w:val="15B179E8"/>
    <w:rsid w:val="15BB7F11"/>
    <w:rsid w:val="15C204BC"/>
    <w:rsid w:val="15C85066"/>
    <w:rsid w:val="15CA5327"/>
    <w:rsid w:val="15CF5287"/>
    <w:rsid w:val="15D9140F"/>
    <w:rsid w:val="15DD29A3"/>
    <w:rsid w:val="15DF2152"/>
    <w:rsid w:val="15E2749A"/>
    <w:rsid w:val="15E3515E"/>
    <w:rsid w:val="15ED2511"/>
    <w:rsid w:val="16063C0C"/>
    <w:rsid w:val="16134B66"/>
    <w:rsid w:val="16260181"/>
    <w:rsid w:val="16303E11"/>
    <w:rsid w:val="16544C03"/>
    <w:rsid w:val="16547420"/>
    <w:rsid w:val="165D5653"/>
    <w:rsid w:val="1665482F"/>
    <w:rsid w:val="16766948"/>
    <w:rsid w:val="16766C61"/>
    <w:rsid w:val="16791D4A"/>
    <w:rsid w:val="169575A0"/>
    <w:rsid w:val="169E0610"/>
    <w:rsid w:val="16AB3E9C"/>
    <w:rsid w:val="16AE1C7A"/>
    <w:rsid w:val="16C62AD6"/>
    <w:rsid w:val="16CC3250"/>
    <w:rsid w:val="16D64E56"/>
    <w:rsid w:val="16D946DD"/>
    <w:rsid w:val="16E80EC6"/>
    <w:rsid w:val="16EE5902"/>
    <w:rsid w:val="16F84BAB"/>
    <w:rsid w:val="170D7772"/>
    <w:rsid w:val="17216120"/>
    <w:rsid w:val="172573EB"/>
    <w:rsid w:val="172756FE"/>
    <w:rsid w:val="1731544A"/>
    <w:rsid w:val="17342BA0"/>
    <w:rsid w:val="1741465B"/>
    <w:rsid w:val="17457F03"/>
    <w:rsid w:val="17540C01"/>
    <w:rsid w:val="175C4006"/>
    <w:rsid w:val="17685F02"/>
    <w:rsid w:val="176E540C"/>
    <w:rsid w:val="17721757"/>
    <w:rsid w:val="177872B7"/>
    <w:rsid w:val="17815760"/>
    <w:rsid w:val="17896D7B"/>
    <w:rsid w:val="178B4793"/>
    <w:rsid w:val="17A23CC2"/>
    <w:rsid w:val="17BD6CDB"/>
    <w:rsid w:val="17D846D1"/>
    <w:rsid w:val="17E55827"/>
    <w:rsid w:val="17EB6A32"/>
    <w:rsid w:val="18045D98"/>
    <w:rsid w:val="180A68EC"/>
    <w:rsid w:val="180C0CAE"/>
    <w:rsid w:val="1836075B"/>
    <w:rsid w:val="183C3726"/>
    <w:rsid w:val="183F36C2"/>
    <w:rsid w:val="18644D17"/>
    <w:rsid w:val="18646BCA"/>
    <w:rsid w:val="18730A79"/>
    <w:rsid w:val="18990E68"/>
    <w:rsid w:val="18B04F90"/>
    <w:rsid w:val="18BB5D98"/>
    <w:rsid w:val="18D90D71"/>
    <w:rsid w:val="18DB2E30"/>
    <w:rsid w:val="18F4187E"/>
    <w:rsid w:val="18F4684D"/>
    <w:rsid w:val="18FF7F9F"/>
    <w:rsid w:val="190344F2"/>
    <w:rsid w:val="19050FF9"/>
    <w:rsid w:val="19091624"/>
    <w:rsid w:val="191463DD"/>
    <w:rsid w:val="19174D15"/>
    <w:rsid w:val="192159DF"/>
    <w:rsid w:val="19275A95"/>
    <w:rsid w:val="193611DD"/>
    <w:rsid w:val="193C0660"/>
    <w:rsid w:val="193D11B3"/>
    <w:rsid w:val="193E2CA9"/>
    <w:rsid w:val="19445585"/>
    <w:rsid w:val="194519AF"/>
    <w:rsid w:val="19757960"/>
    <w:rsid w:val="197C6806"/>
    <w:rsid w:val="19817D4C"/>
    <w:rsid w:val="198337DF"/>
    <w:rsid w:val="19923C86"/>
    <w:rsid w:val="19A75CEE"/>
    <w:rsid w:val="19A96057"/>
    <w:rsid w:val="19BD5C93"/>
    <w:rsid w:val="19C31642"/>
    <w:rsid w:val="19C6282E"/>
    <w:rsid w:val="19CA2F5B"/>
    <w:rsid w:val="19FC27F4"/>
    <w:rsid w:val="1A0D4119"/>
    <w:rsid w:val="1A2F1356"/>
    <w:rsid w:val="1A3568D5"/>
    <w:rsid w:val="1A43157C"/>
    <w:rsid w:val="1A4374FC"/>
    <w:rsid w:val="1A453630"/>
    <w:rsid w:val="1A487C8D"/>
    <w:rsid w:val="1A4B0C6B"/>
    <w:rsid w:val="1A5D4870"/>
    <w:rsid w:val="1A6C523D"/>
    <w:rsid w:val="1A785CC6"/>
    <w:rsid w:val="1A7E5D91"/>
    <w:rsid w:val="1A8E41A3"/>
    <w:rsid w:val="1A912FA7"/>
    <w:rsid w:val="1A9D5343"/>
    <w:rsid w:val="1AB02CC1"/>
    <w:rsid w:val="1AB125BD"/>
    <w:rsid w:val="1ACA6F25"/>
    <w:rsid w:val="1ACC58C9"/>
    <w:rsid w:val="1ACD0A42"/>
    <w:rsid w:val="1AD32D1C"/>
    <w:rsid w:val="1ADB4C48"/>
    <w:rsid w:val="1ADF2EC2"/>
    <w:rsid w:val="1AE62E33"/>
    <w:rsid w:val="1AE82E6C"/>
    <w:rsid w:val="1AEA3FC3"/>
    <w:rsid w:val="1AF03327"/>
    <w:rsid w:val="1AF45C44"/>
    <w:rsid w:val="1AF73A1E"/>
    <w:rsid w:val="1B014EDB"/>
    <w:rsid w:val="1B1626E1"/>
    <w:rsid w:val="1B244A0B"/>
    <w:rsid w:val="1B6D6087"/>
    <w:rsid w:val="1B890315"/>
    <w:rsid w:val="1BB17058"/>
    <w:rsid w:val="1BC14BD6"/>
    <w:rsid w:val="1BC15F8D"/>
    <w:rsid w:val="1BCC74F6"/>
    <w:rsid w:val="1BCD6059"/>
    <w:rsid w:val="1BD36D8B"/>
    <w:rsid w:val="1BD61A96"/>
    <w:rsid w:val="1BDF1568"/>
    <w:rsid w:val="1BE22A1C"/>
    <w:rsid w:val="1C072156"/>
    <w:rsid w:val="1C0F3B46"/>
    <w:rsid w:val="1C1401DB"/>
    <w:rsid w:val="1C276350"/>
    <w:rsid w:val="1C344DD9"/>
    <w:rsid w:val="1C3C7FF3"/>
    <w:rsid w:val="1C4E1CED"/>
    <w:rsid w:val="1C564F5F"/>
    <w:rsid w:val="1C581F33"/>
    <w:rsid w:val="1C6D4234"/>
    <w:rsid w:val="1C702D19"/>
    <w:rsid w:val="1C706438"/>
    <w:rsid w:val="1C7B6074"/>
    <w:rsid w:val="1C7D0590"/>
    <w:rsid w:val="1C9024AB"/>
    <w:rsid w:val="1CD85702"/>
    <w:rsid w:val="1D0E136A"/>
    <w:rsid w:val="1D1A224B"/>
    <w:rsid w:val="1D1B2A1E"/>
    <w:rsid w:val="1D236DF9"/>
    <w:rsid w:val="1D2B0563"/>
    <w:rsid w:val="1D3A5F16"/>
    <w:rsid w:val="1D3F5F67"/>
    <w:rsid w:val="1D441476"/>
    <w:rsid w:val="1D4C106B"/>
    <w:rsid w:val="1D537115"/>
    <w:rsid w:val="1D5B38D5"/>
    <w:rsid w:val="1D5B697B"/>
    <w:rsid w:val="1D667581"/>
    <w:rsid w:val="1D6C260A"/>
    <w:rsid w:val="1D711ADE"/>
    <w:rsid w:val="1D750E46"/>
    <w:rsid w:val="1D8B7C82"/>
    <w:rsid w:val="1D947EF9"/>
    <w:rsid w:val="1D962029"/>
    <w:rsid w:val="1D9C3197"/>
    <w:rsid w:val="1DA16190"/>
    <w:rsid w:val="1DC16A11"/>
    <w:rsid w:val="1DC771CF"/>
    <w:rsid w:val="1DCD6FEE"/>
    <w:rsid w:val="1DE40671"/>
    <w:rsid w:val="1DEE2EC2"/>
    <w:rsid w:val="1DF74C02"/>
    <w:rsid w:val="1E082132"/>
    <w:rsid w:val="1E0927E6"/>
    <w:rsid w:val="1E202293"/>
    <w:rsid w:val="1E294AAE"/>
    <w:rsid w:val="1E3C1C51"/>
    <w:rsid w:val="1E425402"/>
    <w:rsid w:val="1E48289C"/>
    <w:rsid w:val="1E5466AD"/>
    <w:rsid w:val="1E607A45"/>
    <w:rsid w:val="1E6236C0"/>
    <w:rsid w:val="1E69527C"/>
    <w:rsid w:val="1E7A2727"/>
    <w:rsid w:val="1E853D19"/>
    <w:rsid w:val="1E8D6EEE"/>
    <w:rsid w:val="1E9E0833"/>
    <w:rsid w:val="1EA06A27"/>
    <w:rsid w:val="1EA3654A"/>
    <w:rsid w:val="1EBB4341"/>
    <w:rsid w:val="1EC50F7E"/>
    <w:rsid w:val="1EF23143"/>
    <w:rsid w:val="1F044C3D"/>
    <w:rsid w:val="1F0670B9"/>
    <w:rsid w:val="1F10343F"/>
    <w:rsid w:val="1F1B52F6"/>
    <w:rsid w:val="1F1C101A"/>
    <w:rsid w:val="1F227D1E"/>
    <w:rsid w:val="1F3B3AF3"/>
    <w:rsid w:val="1F417495"/>
    <w:rsid w:val="1F43576E"/>
    <w:rsid w:val="1F690FD5"/>
    <w:rsid w:val="1F6928EA"/>
    <w:rsid w:val="1F70575D"/>
    <w:rsid w:val="1F723279"/>
    <w:rsid w:val="1F8314A2"/>
    <w:rsid w:val="1F87391D"/>
    <w:rsid w:val="1F8B74C0"/>
    <w:rsid w:val="1F9147B4"/>
    <w:rsid w:val="1F9C2B95"/>
    <w:rsid w:val="1FAA1751"/>
    <w:rsid w:val="1FAF13C2"/>
    <w:rsid w:val="1FB26F7B"/>
    <w:rsid w:val="1FC41BFC"/>
    <w:rsid w:val="1FCC0916"/>
    <w:rsid w:val="1FD2266E"/>
    <w:rsid w:val="2016219B"/>
    <w:rsid w:val="201A069E"/>
    <w:rsid w:val="202010DC"/>
    <w:rsid w:val="20313590"/>
    <w:rsid w:val="20393FBF"/>
    <w:rsid w:val="203C0B0F"/>
    <w:rsid w:val="20496E50"/>
    <w:rsid w:val="2058074B"/>
    <w:rsid w:val="207B3ADA"/>
    <w:rsid w:val="20A433B6"/>
    <w:rsid w:val="20AB2C7F"/>
    <w:rsid w:val="20B2738A"/>
    <w:rsid w:val="20BB5FB2"/>
    <w:rsid w:val="20C84CFB"/>
    <w:rsid w:val="20D56687"/>
    <w:rsid w:val="20DB2F72"/>
    <w:rsid w:val="20DB7A78"/>
    <w:rsid w:val="20E4186B"/>
    <w:rsid w:val="20E92EF2"/>
    <w:rsid w:val="21056662"/>
    <w:rsid w:val="21165FA2"/>
    <w:rsid w:val="21191AEB"/>
    <w:rsid w:val="21287326"/>
    <w:rsid w:val="21592E31"/>
    <w:rsid w:val="215B243D"/>
    <w:rsid w:val="216C422D"/>
    <w:rsid w:val="21844C6E"/>
    <w:rsid w:val="219E6278"/>
    <w:rsid w:val="21AD353E"/>
    <w:rsid w:val="21AF11C8"/>
    <w:rsid w:val="21B66719"/>
    <w:rsid w:val="22044AD3"/>
    <w:rsid w:val="221011B4"/>
    <w:rsid w:val="22185208"/>
    <w:rsid w:val="221E07EB"/>
    <w:rsid w:val="221E2A0C"/>
    <w:rsid w:val="22241A72"/>
    <w:rsid w:val="223A33F2"/>
    <w:rsid w:val="225365C8"/>
    <w:rsid w:val="225520C6"/>
    <w:rsid w:val="225E6610"/>
    <w:rsid w:val="226840D2"/>
    <w:rsid w:val="226A4053"/>
    <w:rsid w:val="22D40162"/>
    <w:rsid w:val="22D52DCF"/>
    <w:rsid w:val="22E37BA2"/>
    <w:rsid w:val="230521A8"/>
    <w:rsid w:val="23062498"/>
    <w:rsid w:val="23154D7C"/>
    <w:rsid w:val="231F2559"/>
    <w:rsid w:val="231F44E2"/>
    <w:rsid w:val="232F3565"/>
    <w:rsid w:val="232F3727"/>
    <w:rsid w:val="23370466"/>
    <w:rsid w:val="234C3426"/>
    <w:rsid w:val="2357312B"/>
    <w:rsid w:val="235B0CA4"/>
    <w:rsid w:val="2365109C"/>
    <w:rsid w:val="236A22AF"/>
    <w:rsid w:val="236E0EC0"/>
    <w:rsid w:val="237517AD"/>
    <w:rsid w:val="23832FA1"/>
    <w:rsid w:val="23833238"/>
    <w:rsid w:val="2386579B"/>
    <w:rsid w:val="238939EF"/>
    <w:rsid w:val="239672ED"/>
    <w:rsid w:val="239A7401"/>
    <w:rsid w:val="23AD7DC9"/>
    <w:rsid w:val="23B5731E"/>
    <w:rsid w:val="23D24641"/>
    <w:rsid w:val="23D75148"/>
    <w:rsid w:val="23D82F9F"/>
    <w:rsid w:val="23F342BC"/>
    <w:rsid w:val="24104AD3"/>
    <w:rsid w:val="24124759"/>
    <w:rsid w:val="241640A7"/>
    <w:rsid w:val="242010BD"/>
    <w:rsid w:val="243138C7"/>
    <w:rsid w:val="24364102"/>
    <w:rsid w:val="24403F8E"/>
    <w:rsid w:val="24451D03"/>
    <w:rsid w:val="24611B7F"/>
    <w:rsid w:val="2471572B"/>
    <w:rsid w:val="248E09BE"/>
    <w:rsid w:val="24A50259"/>
    <w:rsid w:val="24B67FA4"/>
    <w:rsid w:val="24C66D91"/>
    <w:rsid w:val="24CB0553"/>
    <w:rsid w:val="24D22D5A"/>
    <w:rsid w:val="24D64627"/>
    <w:rsid w:val="24E24FE5"/>
    <w:rsid w:val="24E62C86"/>
    <w:rsid w:val="24FE2612"/>
    <w:rsid w:val="2514584E"/>
    <w:rsid w:val="25311BC9"/>
    <w:rsid w:val="253E5140"/>
    <w:rsid w:val="254544E7"/>
    <w:rsid w:val="254B1CFC"/>
    <w:rsid w:val="254C35EE"/>
    <w:rsid w:val="25707650"/>
    <w:rsid w:val="257453AA"/>
    <w:rsid w:val="25881A5F"/>
    <w:rsid w:val="25915D9D"/>
    <w:rsid w:val="25A83738"/>
    <w:rsid w:val="25CF69F4"/>
    <w:rsid w:val="25D2170A"/>
    <w:rsid w:val="25D84E11"/>
    <w:rsid w:val="25DA6A5F"/>
    <w:rsid w:val="25E23F0A"/>
    <w:rsid w:val="25E43079"/>
    <w:rsid w:val="25F64D29"/>
    <w:rsid w:val="260A71FE"/>
    <w:rsid w:val="26100074"/>
    <w:rsid w:val="261B2A40"/>
    <w:rsid w:val="26586FC4"/>
    <w:rsid w:val="26590717"/>
    <w:rsid w:val="268C4A21"/>
    <w:rsid w:val="26B56549"/>
    <w:rsid w:val="26D006CB"/>
    <w:rsid w:val="26D6726C"/>
    <w:rsid w:val="26DD772E"/>
    <w:rsid w:val="26E16057"/>
    <w:rsid w:val="26EA3355"/>
    <w:rsid w:val="26FC3ACE"/>
    <w:rsid w:val="270B2A21"/>
    <w:rsid w:val="270D220C"/>
    <w:rsid w:val="27252D84"/>
    <w:rsid w:val="27267946"/>
    <w:rsid w:val="27333372"/>
    <w:rsid w:val="273D5722"/>
    <w:rsid w:val="27437CBB"/>
    <w:rsid w:val="27573190"/>
    <w:rsid w:val="27684CD6"/>
    <w:rsid w:val="277A131B"/>
    <w:rsid w:val="277A3B9E"/>
    <w:rsid w:val="27851049"/>
    <w:rsid w:val="278808FD"/>
    <w:rsid w:val="27924ADC"/>
    <w:rsid w:val="2794114A"/>
    <w:rsid w:val="27A2548C"/>
    <w:rsid w:val="27AA5435"/>
    <w:rsid w:val="27B60E2B"/>
    <w:rsid w:val="27BE15C9"/>
    <w:rsid w:val="27C40E4C"/>
    <w:rsid w:val="27D72EB7"/>
    <w:rsid w:val="27DB6210"/>
    <w:rsid w:val="28065F92"/>
    <w:rsid w:val="281969B6"/>
    <w:rsid w:val="282F374C"/>
    <w:rsid w:val="28490443"/>
    <w:rsid w:val="28506A70"/>
    <w:rsid w:val="2866558A"/>
    <w:rsid w:val="286E58FC"/>
    <w:rsid w:val="287223F5"/>
    <w:rsid w:val="287C3935"/>
    <w:rsid w:val="28946CF4"/>
    <w:rsid w:val="289B7958"/>
    <w:rsid w:val="289E4832"/>
    <w:rsid w:val="28B8421E"/>
    <w:rsid w:val="28BA26B3"/>
    <w:rsid w:val="28C42A04"/>
    <w:rsid w:val="28D60615"/>
    <w:rsid w:val="28FE5BFE"/>
    <w:rsid w:val="292B0D74"/>
    <w:rsid w:val="29311E81"/>
    <w:rsid w:val="29383240"/>
    <w:rsid w:val="293C0F22"/>
    <w:rsid w:val="293C3A60"/>
    <w:rsid w:val="29471BE0"/>
    <w:rsid w:val="294B393A"/>
    <w:rsid w:val="29566EB5"/>
    <w:rsid w:val="2968679F"/>
    <w:rsid w:val="29895F5F"/>
    <w:rsid w:val="298C0CFE"/>
    <w:rsid w:val="29967D36"/>
    <w:rsid w:val="29A10961"/>
    <w:rsid w:val="29AB55C7"/>
    <w:rsid w:val="29AF0286"/>
    <w:rsid w:val="29C005E0"/>
    <w:rsid w:val="29C17172"/>
    <w:rsid w:val="29C5499A"/>
    <w:rsid w:val="29C71E4A"/>
    <w:rsid w:val="29CB5CCA"/>
    <w:rsid w:val="29CC6BD2"/>
    <w:rsid w:val="29D05131"/>
    <w:rsid w:val="29D62D33"/>
    <w:rsid w:val="29DF29F2"/>
    <w:rsid w:val="29E80808"/>
    <w:rsid w:val="29EF6FF8"/>
    <w:rsid w:val="2A092A68"/>
    <w:rsid w:val="2A0D3D2F"/>
    <w:rsid w:val="2A1712BC"/>
    <w:rsid w:val="2A1F7AD1"/>
    <w:rsid w:val="2A242E47"/>
    <w:rsid w:val="2A2C6DF0"/>
    <w:rsid w:val="2A496008"/>
    <w:rsid w:val="2A4D2B2C"/>
    <w:rsid w:val="2A67697F"/>
    <w:rsid w:val="2A700B24"/>
    <w:rsid w:val="2A8022DA"/>
    <w:rsid w:val="2A8A1880"/>
    <w:rsid w:val="2A8D0A82"/>
    <w:rsid w:val="2A8F1752"/>
    <w:rsid w:val="2ABD237C"/>
    <w:rsid w:val="2ABE50AA"/>
    <w:rsid w:val="2AC023F4"/>
    <w:rsid w:val="2AC04467"/>
    <w:rsid w:val="2AC370D8"/>
    <w:rsid w:val="2ACB29C3"/>
    <w:rsid w:val="2ADD24E2"/>
    <w:rsid w:val="2AE35E37"/>
    <w:rsid w:val="2AE63C4F"/>
    <w:rsid w:val="2AEE0E72"/>
    <w:rsid w:val="2AF520CE"/>
    <w:rsid w:val="2B08160E"/>
    <w:rsid w:val="2B102481"/>
    <w:rsid w:val="2B200015"/>
    <w:rsid w:val="2B2B489E"/>
    <w:rsid w:val="2B320C87"/>
    <w:rsid w:val="2B386363"/>
    <w:rsid w:val="2B5726DC"/>
    <w:rsid w:val="2B66773F"/>
    <w:rsid w:val="2B6F33BF"/>
    <w:rsid w:val="2B713174"/>
    <w:rsid w:val="2BAB43E7"/>
    <w:rsid w:val="2BC97407"/>
    <w:rsid w:val="2BD3755B"/>
    <w:rsid w:val="2BDD3A88"/>
    <w:rsid w:val="2BE6522E"/>
    <w:rsid w:val="2BF3045D"/>
    <w:rsid w:val="2BFF0AE2"/>
    <w:rsid w:val="2C08178E"/>
    <w:rsid w:val="2C184321"/>
    <w:rsid w:val="2C206818"/>
    <w:rsid w:val="2C3241F2"/>
    <w:rsid w:val="2C3A5647"/>
    <w:rsid w:val="2C405213"/>
    <w:rsid w:val="2C5E4ACF"/>
    <w:rsid w:val="2C7441D1"/>
    <w:rsid w:val="2C785430"/>
    <w:rsid w:val="2C842D8A"/>
    <w:rsid w:val="2C953523"/>
    <w:rsid w:val="2C960A7F"/>
    <w:rsid w:val="2CA13B91"/>
    <w:rsid w:val="2CAF6CD6"/>
    <w:rsid w:val="2CB10904"/>
    <w:rsid w:val="2CBA0122"/>
    <w:rsid w:val="2CBC49A0"/>
    <w:rsid w:val="2CBD5AE4"/>
    <w:rsid w:val="2D004880"/>
    <w:rsid w:val="2D066B3E"/>
    <w:rsid w:val="2D2D4B8C"/>
    <w:rsid w:val="2D362C3B"/>
    <w:rsid w:val="2D4935E8"/>
    <w:rsid w:val="2D5313D0"/>
    <w:rsid w:val="2D5B1010"/>
    <w:rsid w:val="2D6673B8"/>
    <w:rsid w:val="2D6765F7"/>
    <w:rsid w:val="2D6A427A"/>
    <w:rsid w:val="2D801C33"/>
    <w:rsid w:val="2D8F0D5A"/>
    <w:rsid w:val="2D924525"/>
    <w:rsid w:val="2D9320A6"/>
    <w:rsid w:val="2D9713C0"/>
    <w:rsid w:val="2D994F69"/>
    <w:rsid w:val="2DB102AC"/>
    <w:rsid w:val="2DB818CA"/>
    <w:rsid w:val="2DCB480A"/>
    <w:rsid w:val="2DD10DA5"/>
    <w:rsid w:val="2DD32F88"/>
    <w:rsid w:val="2DDC1108"/>
    <w:rsid w:val="2DDD7FFB"/>
    <w:rsid w:val="2DE11CF0"/>
    <w:rsid w:val="2DE14A32"/>
    <w:rsid w:val="2E0A53F5"/>
    <w:rsid w:val="2E170063"/>
    <w:rsid w:val="2E1829DC"/>
    <w:rsid w:val="2E1B277F"/>
    <w:rsid w:val="2E1D557B"/>
    <w:rsid w:val="2E28323B"/>
    <w:rsid w:val="2E293351"/>
    <w:rsid w:val="2E2A1E77"/>
    <w:rsid w:val="2E2D7DC2"/>
    <w:rsid w:val="2E462623"/>
    <w:rsid w:val="2E555167"/>
    <w:rsid w:val="2E867C2D"/>
    <w:rsid w:val="2E9063D2"/>
    <w:rsid w:val="2E926B82"/>
    <w:rsid w:val="2EA67DF0"/>
    <w:rsid w:val="2EB31C4F"/>
    <w:rsid w:val="2EBA3DF7"/>
    <w:rsid w:val="2EC7644C"/>
    <w:rsid w:val="2ECB63F5"/>
    <w:rsid w:val="2EDA2500"/>
    <w:rsid w:val="2EDB7B8A"/>
    <w:rsid w:val="2EFF5404"/>
    <w:rsid w:val="2F08651D"/>
    <w:rsid w:val="2F0B5572"/>
    <w:rsid w:val="2F0D62B2"/>
    <w:rsid w:val="2F22676E"/>
    <w:rsid w:val="2F376FDD"/>
    <w:rsid w:val="2F460C73"/>
    <w:rsid w:val="2F51074B"/>
    <w:rsid w:val="2F731588"/>
    <w:rsid w:val="2F972F7E"/>
    <w:rsid w:val="2FA51B89"/>
    <w:rsid w:val="2FA87F1C"/>
    <w:rsid w:val="2FB91FEE"/>
    <w:rsid w:val="2FBC4416"/>
    <w:rsid w:val="2FBD6E2D"/>
    <w:rsid w:val="2FC10754"/>
    <w:rsid w:val="2FC33FB6"/>
    <w:rsid w:val="2FCF7960"/>
    <w:rsid w:val="2FD831B2"/>
    <w:rsid w:val="2FDC2226"/>
    <w:rsid w:val="2FE709A6"/>
    <w:rsid w:val="2FFC3D17"/>
    <w:rsid w:val="300D37A8"/>
    <w:rsid w:val="300D55D6"/>
    <w:rsid w:val="30136978"/>
    <w:rsid w:val="30375187"/>
    <w:rsid w:val="30491FEE"/>
    <w:rsid w:val="304B0DA5"/>
    <w:rsid w:val="305636FE"/>
    <w:rsid w:val="305B0BED"/>
    <w:rsid w:val="306175C0"/>
    <w:rsid w:val="307F0DB5"/>
    <w:rsid w:val="307F2B35"/>
    <w:rsid w:val="308C58FA"/>
    <w:rsid w:val="308D625A"/>
    <w:rsid w:val="3098370E"/>
    <w:rsid w:val="30A13CD5"/>
    <w:rsid w:val="30A61F2A"/>
    <w:rsid w:val="30BB3C18"/>
    <w:rsid w:val="30C16928"/>
    <w:rsid w:val="30C861B5"/>
    <w:rsid w:val="30CD1F9E"/>
    <w:rsid w:val="30D161AA"/>
    <w:rsid w:val="30D56895"/>
    <w:rsid w:val="30E45957"/>
    <w:rsid w:val="31057ED0"/>
    <w:rsid w:val="310B6C89"/>
    <w:rsid w:val="31146B36"/>
    <w:rsid w:val="312419B0"/>
    <w:rsid w:val="312D4EB1"/>
    <w:rsid w:val="31580BF0"/>
    <w:rsid w:val="315F1FAD"/>
    <w:rsid w:val="31654281"/>
    <w:rsid w:val="3171329F"/>
    <w:rsid w:val="317813DB"/>
    <w:rsid w:val="3178525E"/>
    <w:rsid w:val="317F1D3C"/>
    <w:rsid w:val="31862305"/>
    <w:rsid w:val="318E1BD6"/>
    <w:rsid w:val="319463B6"/>
    <w:rsid w:val="319935FB"/>
    <w:rsid w:val="319D235B"/>
    <w:rsid w:val="31A0740B"/>
    <w:rsid w:val="31AC16CD"/>
    <w:rsid w:val="31C91C79"/>
    <w:rsid w:val="31D26A28"/>
    <w:rsid w:val="31D74BF8"/>
    <w:rsid w:val="31D90CE8"/>
    <w:rsid w:val="31DF0AB3"/>
    <w:rsid w:val="31EA10ED"/>
    <w:rsid w:val="31ED6A06"/>
    <w:rsid w:val="32081A2F"/>
    <w:rsid w:val="32101316"/>
    <w:rsid w:val="3213474C"/>
    <w:rsid w:val="321366BD"/>
    <w:rsid w:val="321379DD"/>
    <w:rsid w:val="321E22C2"/>
    <w:rsid w:val="3227355C"/>
    <w:rsid w:val="32280C50"/>
    <w:rsid w:val="323300A0"/>
    <w:rsid w:val="32524C21"/>
    <w:rsid w:val="32526000"/>
    <w:rsid w:val="325429B1"/>
    <w:rsid w:val="325971D8"/>
    <w:rsid w:val="326E21E1"/>
    <w:rsid w:val="327F1765"/>
    <w:rsid w:val="328E6405"/>
    <w:rsid w:val="32A211B1"/>
    <w:rsid w:val="32B82CAF"/>
    <w:rsid w:val="32CE7D7A"/>
    <w:rsid w:val="32D14E23"/>
    <w:rsid w:val="32D36369"/>
    <w:rsid w:val="32E065B2"/>
    <w:rsid w:val="32F020C7"/>
    <w:rsid w:val="32FA39FE"/>
    <w:rsid w:val="32FB4935"/>
    <w:rsid w:val="32FF08BD"/>
    <w:rsid w:val="331B20A9"/>
    <w:rsid w:val="331B32D4"/>
    <w:rsid w:val="332F7216"/>
    <w:rsid w:val="333D2C6D"/>
    <w:rsid w:val="33554F21"/>
    <w:rsid w:val="335C79F9"/>
    <w:rsid w:val="337368DD"/>
    <w:rsid w:val="337E7BF4"/>
    <w:rsid w:val="33902AD4"/>
    <w:rsid w:val="33950FAB"/>
    <w:rsid w:val="33986076"/>
    <w:rsid w:val="33B16FF4"/>
    <w:rsid w:val="33B329C4"/>
    <w:rsid w:val="33B90F42"/>
    <w:rsid w:val="33C14AF9"/>
    <w:rsid w:val="33DB0F87"/>
    <w:rsid w:val="33DE7F83"/>
    <w:rsid w:val="33EB281A"/>
    <w:rsid w:val="33F331A5"/>
    <w:rsid w:val="33FF1233"/>
    <w:rsid w:val="34024A0A"/>
    <w:rsid w:val="340F04DA"/>
    <w:rsid w:val="34216A0B"/>
    <w:rsid w:val="34316436"/>
    <w:rsid w:val="343B1378"/>
    <w:rsid w:val="346F72A7"/>
    <w:rsid w:val="347A2732"/>
    <w:rsid w:val="347D03FD"/>
    <w:rsid w:val="34890BF0"/>
    <w:rsid w:val="34A95880"/>
    <w:rsid w:val="34AE3463"/>
    <w:rsid w:val="34B91963"/>
    <w:rsid w:val="34BC754A"/>
    <w:rsid w:val="34C0368A"/>
    <w:rsid w:val="34D74D2A"/>
    <w:rsid w:val="34F427AC"/>
    <w:rsid w:val="34F44622"/>
    <w:rsid w:val="350435AC"/>
    <w:rsid w:val="350F4074"/>
    <w:rsid w:val="35672C47"/>
    <w:rsid w:val="35684C71"/>
    <w:rsid w:val="356D3152"/>
    <w:rsid w:val="356E3161"/>
    <w:rsid w:val="35725350"/>
    <w:rsid w:val="358E25E5"/>
    <w:rsid w:val="35902C82"/>
    <w:rsid w:val="35910C93"/>
    <w:rsid w:val="35AD5E48"/>
    <w:rsid w:val="35BF5928"/>
    <w:rsid w:val="35C911AA"/>
    <w:rsid w:val="35DC4759"/>
    <w:rsid w:val="35DF0491"/>
    <w:rsid w:val="35E718D4"/>
    <w:rsid w:val="35E84D50"/>
    <w:rsid w:val="35F354F3"/>
    <w:rsid w:val="35F86864"/>
    <w:rsid w:val="35FE14D5"/>
    <w:rsid w:val="36066B41"/>
    <w:rsid w:val="36081352"/>
    <w:rsid w:val="36106F40"/>
    <w:rsid w:val="361B4C95"/>
    <w:rsid w:val="36221384"/>
    <w:rsid w:val="362C0835"/>
    <w:rsid w:val="362E40D6"/>
    <w:rsid w:val="363800AC"/>
    <w:rsid w:val="36412861"/>
    <w:rsid w:val="364B2FB8"/>
    <w:rsid w:val="364F3949"/>
    <w:rsid w:val="365E6B50"/>
    <w:rsid w:val="3668555F"/>
    <w:rsid w:val="366D38EB"/>
    <w:rsid w:val="36710769"/>
    <w:rsid w:val="36745C77"/>
    <w:rsid w:val="367E2256"/>
    <w:rsid w:val="36804890"/>
    <w:rsid w:val="3684117A"/>
    <w:rsid w:val="36876813"/>
    <w:rsid w:val="36881EF3"/>
    <w:rsid w:val="36891495"/>
    <w:rsid w:val="36895140"/>
    <w:rsid w:val="368F00B8"/>
    <w:rsid w:val="36932885"/>
    <w:rsid w:val="369807E8"/>
    <w:rsid w:val="369A20B6"/>
    <w:rsid w:val="36A76E7A"/>
    <w:rsid w:val="36A902B2"/>
    <w:rsid w:val="36AC47CB"/>
    <w:rsid w:val="36AD2605"/>
    <w:rsid w:val="36B523D9"/>
    <w:rsid w:val="36BB5675"/>
    <w:rsid w:val="36C05ECF"/>
    <w:rsid w:val="36C93F9A"/>
    <w:rsid w:val="36D30849"/>
    <w:rsid w:val="36E01D8B"/>
    <w:rsid w:val="36E22127"/>
    <w:rsid w:val="36E7761F"/>
    <w:rsid w:val="36FE6BE6"/>
    <w:rsid w:val="37013DCF"/>
    <w:rsid w:val="372427A6"/>
    <w:rsid w:val="372B6FE2"/>
    <w:rsid w:val="37337FB9"/>
    <w:rsid w:val="37431FA3"/>
    <w:rsid w:val="37521A4F"/>
    <w:rsid w:val="37544768"/>
    <w:rsid w:val="37565E89"/>
    <w:rsid w:val="376043B5"/>
    <w:rsid w:val="37666097"/>
    <w:rsid w:val="37813701"/>
    <w:rsid w:val="378B6B10"/>
    <w:rsid w:val="378E64BD"/>
    <w:rsid w:val="379153BE"/>
    <w:rsid w:val="379626A7"/>
    <w:rsid w:val="37AE7EBA"/>
    <w:rsid w:val="37B068BA"/>
    <w:rsid w:val="37B10A7E"/>
    <w:rsid w:val="37BC05D3"/>
    <w:rsid w:val="37BE54D9"/>
    <w:rsid w:val="37C96A96"/>
    <w:rsid w:val="37CF11A2"/>
    <w:rsid w:val="37D1433F"/>
    <w:rsid w:val="380C698E"/>
    <w:rsid w:val="381230CC"/>
    <w:rsid w:val="3824469F"/>
    <w:rsid w:val="382A706F"/>
    <w:rsid w:val="382B44E3"/>
    <w:rsid w:val="38326138"/>
    <w:rsid w:val="3841394A"/>
    <w:rsid w:val="384540BC"/>
    <w:rsid w:val="384B1D1C"/>
    <w:rsid w:val="38567346"/>
    <w:rsid w:val="385F617B"/>
    <w:rsid w:val="3860119B"/>
    <w:rsid w:val="387B3560"/>
    <w:rsid w:val="3884758A"/>
    <w:rsid w:val="388B666F"/>
    <w:rsid w:val="38A00E50"/>
    <w:rsid w:val="38AA04FE"/>
    <w:rsid w:val="38B71936"/>
    <w:rsid w:val="38DB7A40"/>
    <w:rsid w:val="38F263D6"/>
    <w:rsid w:val="38F904E2"/>
    <w:rsid w:val="39017966"/>
    <w:rsid w:val="390853AD"/>
    <w:rsid w:val="39232591"/>
    <w:rsid w:val="394A0DCD"/>
    <w:rsid w:val="395919D8"/>
    <w:rsid w:val="39647B5D"/>
    <w:rsid w:val="39692E8E"/>
    <w:rsid w:val="397A3DC7"/>
    <w:rsid w:val="398A4D24"/>
    <w:rsid w:val="39937CB9"/>
    <w:rsid w:val="399C1C78"/>
    <w:rsid w:val="39AB06BE"/>
    <w:rsid w:val="39AF743B"/>
    <w:rsid w:val="39B8537D"/>
    <w:rsid w:val="39BF57FA"/>
    <w:rsid w:val="39BF7EAA"/>
    <w:rsid w:val="39D86F07"/>
    <w:rsid w:val="39F031BD"/>
    <w:rsid w:val="39F42C77"/>
    <w:rsid w:val="39F73323"/>
    <w:rsid w:val="3A020CB8"/>
    <w:rsid w:val="3A143B3D"/>
    <w:rsid w:val="3A1B498E"/>
    <w:rsid w:val="3A395495"/>
    <w:rsid w:val="3A443B8F"/>
    <w:rsid w:val="3A583A5A"/>
    <w:rsid w:val="3A63115B"/>
    <w:rsid w:val="3A6807DC"/>
    <w:rsid w:val="3A7A29FB"/>
    <w:rsid w:val="3A7B25D4"/>
    <w:rsid w:val="3A7C0509"/>
    <w:rsid w:val="3A94491F"/>
    <w:rsid w:val="3AA06360"/>
    <w:rsid w:val="3AA64E68"/>
    <w:rsid w:val="3AD11715"/>
    <w:rsid w:val="3AE02D90"/>
    <w:rsid w:val="3AE75601"/>
    <w:rsid w:val="3AE76895"/>
    <w:rsid w:val="3AF315CD"/>
    <w:rsid w:val="3AF538DB"/>
    <w:rsid w:val="3AF5537B"/>
    <w:rsid w:val="3AF7275B"/>
    <w:rsid w:val="3AFD6BD0"/>
    <w:rsid w:val="3B1D6C51"/>
    <w:rsid w:val="3B240C71"/>
    <w:rsid w:val="3B291D11"/>
    <w:rsid w:val="3B31574F"/>
    <w:rsid w:val="3B515022"/>
    <w:rsid w:val="3B5949C6"/>
    <w:rsid w:val="3B5F04B7"/>
    <w:rsid w:val="3B6B23D1"/>
    <w:rsid w:val="3B7571BF"/>
    <w:rsid w:val="3B964CED"/>
    <w:rsid w:val="3B9F785C"/>
    <w:rsid w:val="3BBB1D48"/>
    <w:rsid w:val="3BBD79A4"/>
    <w:rsid w:val="3BC23D48"/>
    <w:rsid w:val="3BC833CC"/>
    <w:rsid w:val="3BCB401B"/>
    <w:rsid w:val="3BCC239C"/>
    <w:rsid w:val="3BDD58A5"/>
    <w:rsid w:val="3BFC6319"/>
    <w:rsid w:val="3C0E5510"/>
    <w:rsid w:val="3C0F22DA"/>
    <w:rsid w:val="3C110C78"/>
    <w:rsid w:val="3C273469"/>
    <w:rsid w:val="3C2D2D4D"/>
    <w:rsid w:val="3C3B157A"/>
    <w:rsid w:val="3C441E38"/>
    <w:rsid w:val="3C4D02CD"/>
    <w:rsid w:val="3C5924A8"/>
    <w:rsid w:val="3C5C4A02"/>
    <w:rsid w:val="3C677957"/>
    <w:rsid w:val="3C7175E6"/>
    <w:rsid w:val="3C721AE2"/>
    <w:rsid w:val="3C777685"/>
    <w:rsid w:val="3C8375F7"/>
    <w:rsid w:val="3C943FAF"/>
    <w:rsid w:val="3C981B22"/>
    <w:rsid w:val="3CAB0FB5"/>
    <w:rsid w:val="3CAC435C"/>
    <w:rsid w:val="3CB341F4"/>
    <w:rsid w:val="3CBF4BC0"/>
    <w:rsid w:val="3CEA57A4"/>
    <w:rsid w:val="3CFA3D64"/>
    <w:rsid w:val="3CFC1B41"/>
    <w:rsid w:val="3CFF7473"/>
    <w:rsid w:val="3D074553"/>
    <w:rsid w:val="3D1734C3"/>
    <w:rsid w:val="3D200E5F"/>
    <w:rsid w:val="3D41548A"/>
    <w:rsid w:val="3D4C49EA"/>
    <w:rsid w:val="3D54443E"/>
    <w:rsid w:val="3D551DF8"/>
    <w:rsid w:val="3D5C6972"/>
    <w:rsid w:val="3D610443"/>
    <w:rsid w:val="3D9247E2"/>
    <w:rsid w:val="3D967817"/>
    <w:rsid w:val="3D9D70A0"/>
    <w:rsid w:val="3DA65040"/>
    <w:rsid w:val="3DA97BFB"/>
    <w:rsid w:val="3DAC23D3"/>
    <w:rsid w:val="3DBD6DD7"/>
    <w:rsid w:val="3DE81E83"/>
    <w:rsid w:val="3DF2536E"/>
    <w:rsid w:val="3E00759A"/>
    <w:rsid w:val="3E016EC6"/>
    <w:rsid w:val="3E147B6F"/>
    <w:rsid w:val="3E1D7127"/>
    <w:rsid w:val="3E226D75"/>
    <w:rsid w:val="3E2B71FE"/>
    <w:rsid w:val="3E3D3ECE"/>
    <w:rsid w:val="3E410A54"/>
    <w:rsid w:val="3E5C0835"/>
    <w:rsid w:val="3E616C37"/>
    <w:rsid w:val="3E6B09B1"/>
    <w:rsid w:val="3E6E0957"/>
    <w:rsid w:val="3E7500BC"/>
    <w:rsid w:val="3E842B90"/>
    <w:rsid w:val="3E8575C5"/>
    <w:rsid w:val="3E90682F"/>
    <w:rsid w:val="3E9900FE"/>
    <w:rsid w:val="3EA95019"/>
    <w:rsid w:val="3EAB25B3"/>
    <w:rsid w:val="3EB356DC"/>
    <w:rsid w:val="3EB627B9"/>
    <w:rsid w:val="3EC14426"/>
    <w:rsid w:val="3ED841B2"/>
    <w:rsid w:val="3EDC317D"/>
    <w:rsid w:val="3EF4785E"/>
    <w:rsid w:val="3EFA1DA1"/>
    <w:rsid w:val="3F123C0C"/>
    <w:rsid w:val="3F1427AF"/>
    <w:rsid w:val="3F2557AA"/>
    <w:rsid w:val="3F3D3606"/>
    <w:rsid w:val="3F400E46"/>
    <w:rsid w:val="3F404111"/>
    <w:rsid w:val="3F445ACD"/>
    <w:rsid w:val="3F470986"/>
    <w:rsid w:val="3F4B08D5"/>
    <w:rsid w:val="3F5B7C5C"/>
    <w:rsid w:val="3F5C0EBD"/>
    <w:rsid w:val="3F8935AB"/>
    <w:rsid w:val="3F913A6D"/>
    <w:rsid w:val="3F92144D"/>
    <w:rsid w:val="3FA509AD"/>
    <w:rsid w:val="3FB10EB0"/>
    <w:rsid w:val="3FD06B34"/>
    <w:rsid w:val="3FD903D2"/>
    <w:rsid w:val="3FDB4152"/>
    <w:rsid w:val="3FE25BA2"/>
    <w:rsid w:val="3FE74F3D"/>
    <w:rsid w:val="3FF53506"/>
    <w:rsid w:val="40116A47"/>
    <w:rsid w:val="402556B2"/>
    <w:rsid w:val="402C7AA0"/>
    <w:rsid w:val="402D52D7"/>
    <w:rsid w:val="40303B6F"/>
    <w:rsid w:val="40315AE9"/>
    <w:rsid w:val="403B301A"/>
    <w:rsid w:val="40500D34"/>
    <w:rsid w:val="40557431"/>
    <w:rsid w:val="4059269B"/>
    <w:rsid w:val="405E288F"/>
    <w:rsid w:val="405F0444"/>
    <w:rsid w:val="407B59EF"/>
    <w:rsid w:val="408D6FB1"/>
    <w:rsid w:val="40920D7F"/>
    <w:rsid w:val="40925D09"/>
    <w:rsid w:val="40AD2314"/>
    <w:rsid w:val="40AE0C5C"/>
    <w:rsid w:val="40B075EA"/>
    <w:rsid w:val="40BC171A"/>
    <w:rsid w:val="40D12784"/>
    <w:rsid w:val="40D9216D"/>
    <w:rsid w:val="40E40E4A"/>
    <w:rsid w:val="41085DB4"/>
    <w:rsid w:val="410E407C"/>
    <w:rsid w:val="410F4269"/>
    <w:rsid w:val="41315461"/>
    <w:rsid w:val="414B0D44"/>
    <w:rsid w:val="415B0537"/>
    <w:rsid w:val="418B11ED"/>
    <w:rsid w:val="418C6853"/>
    <w:rsid w:val="41951F60"/>
    <w:rsid w:val="41AA4F9E"/>
    <w:rsid w:val="41AC1556"/>
    <w:rsid w:val="41AF2AC5"/>
    <w:rsid w:val="41C25F84"/>
    <w:rsid w:val="41CC1C02"/>
    <w:rsid w:val="41EB47DA"/>
    <w:rsid w:val="41F9793E"/>
    <w:rsid w:val="41FE57A0"/>
    <w:rsid w:val="42063A6B"/>
    <w:rsid w:val="42112B67"/>
    <w:rsid w:val="42185A3A"/>
    <w:rsid w:val="42266DCE"/>
    <w:rsid w:val="423161CD"/>
    <w:rsid w:val="42420CB7"/>
    <w:rsid w:val="42437896"/>
    <w:rsid w:val="424B3461"/>
    <w:rsid w:val="42504BE4"/>
    <w:rsid w:val="42565E53"/>
    <w:rsid w:val="42625706"/>
    <w:rsid w:val="42640C7A"/>
    <w:rsid w:val="426C3342"/>
    <w:rsid w:val="427C3C75"/>
    <w:rsid w:val="427F3543"/>
    <w:rsid w:val="4288495A"/>
    <w:rsid w:val="429029ED"/>
    <w:rsid w:val="4291402C"/>
    <w:rsid w:val="42960B7D"/>
    <w:rsid w:val="42A12828"/>
    <w:rsid w:val="42A45563"/>
    <w:rsid w:val="42B52A13"/>
    <w:rsid w:val="42C6095D"/>
    <w:rsid w:val="42D11FEA"/>
    <w:rsid w:val="42F05A0E"/>
    <w:rsid w:val="43003297"/>
    <w:rsid w:val="430566F2"/>
    <w:rsid w:val="43091C35"/>
    <w:rsid w:val="430D116A"/>
    <w:rsid w:val="431414B7"/>
    <w:rsid w:val="431D5A5E"/>
    <w:rsid w:val="43214995"/>
    <w:rsid w:val="43280788"/>
    <w:rsid w:val="433C4A0A"/>
    <w:rsid w:val="433E6FCF"/>
    <w:rsid w:val="437F3CF3"/>
    <w:rsid w:val="438134B3"/>
    <w:rsid w:val="438328D4"/>
    <w:rsid w:val="43855DA3"/>
    <w:rsid w:val="438D3CC8"/>
    <w:rsid w:val="43924FA2"/>
    <w:rsid w:val="43A5488C"/>
    <w:rsid w:val="43A55D8C"/>
    <w:rsid w:val="43B03B80"/>
    <w:rsid w:val="43C45906"/>
    <w:rsid w:val="43DC763C"/>
    <w:rsid w:val="440700D2"/>
    <w:rsid w:val="441115A9"/>
    <w:rsid w:val="441D0E79"/>
    <w:rsid w:val="442B34AB"/>
    <w:rsid w:val="442C5242"/>
    <w:rsid w:val="44343846"/>
    <w:rsid w:val="443964C2"/>
    <w:rsid w:val="443B670F"/>
    <w:rsid w:val="444B3084"/>
    <w:rsid w:val="44551410"/>
    <w:rsid w:val="44555DA4"/>
    <w:rsid w:val="44583DB5"/>
    <w:rsid w:val="44622BED"/>
    <w:rsid w:val="446E17C3"/>
    <w:rsid w:val="44730CA5"/>
    <w:rsid w:val="448865F0"/>
    <w:rsid w:val="44912E53"/>
    <w:rsid w:val="4495315C"/>
    <w:rsid w:val="44A83F76"/>
    <w:rsid w:val="44B23123"/>
    <w:rsid w:val="44B576FE"/>
    <w:rsid w:val="44C7549C"/>
    <w:rsid w:val="44CC02E6"/>
    <w:rsid w:val="44D26EEB"/>
    <w:rsid w:val="44D34693"/>
    <w:rsid w:val="44F41CDB"/>
    <w:rsid w:val="45082EEC"/>
    <w:rsid w:val="451C7D6F"/>
    <w:rsid w:val="451E1DC2"/>
    <w:rsid w:val="451E7995"/>
    <w:rsid w:val="451F61A3"/>
    <w:rsid w:val="45212F24"/>
    <w:rsid w:val="45320044"/>
    <w:rsid w:val="45474048"/>
    <w:rsid w:val="45564156"/>
    <w:rsid w:val="4563403B"/>
    <w:rsid w:val="45D35A05"/>
    <w:rsid w:val="45D95A1C"/>
    <w:rsid w:val="45D97669"/>
    <w:rsid w:val="45DB549F"/>
    <w:rsid w:val="45E270ED"/>
    <w:rsid w:val="45EB6498"/>
    <w:rsid w:val="45FE3148"/>
    <w:rsid w:val="46052BFC"/>
    <w:rsid w:val="462A1C10"/>
    <w:rsid w:val="462B767B"/>
    <w:rsid w:val="46386FFA"/>
    <w:rsid w:val="4640156F"/>
    <w:rsid w:val="464C3C15"/>
    <w:rsid w:val="46506AF8"/>
    <w:rsid w:val="466305E6"/>
    <w:rsid w:val="466852E5"/>
    <w:rsid w:val="469D6E58"/>
    <w:rsid w:val="46AD3915"/>
    <w:rsid w:val="46AF78E5"/>
    <w:rsid w:val="46BB34FC"/>
    <w:rsid w:val="46C73642"/>
    <w:rsid w:val="46C86D95"/>
    <w:rsid w:val="46D6404D"/>
    <w:rsid w:val="46ED1B16"/>
    <w:rsid w:val="46F17350"/>
    <w:rsid w:val="46F52D0C"/>
    <w:rsid w:val="46FC1DBA"/>
    <w:rsid w:val="47082A5F"/>
    <w:rsid w:val="47200F11"/>
    <w:rsid w:val="4734355B"/>
    <w:rsid w:val="473637DB"/>
    <w:rsid w:val="474E5C99"/>
    <w:rsid w:val="47545253"/>
    <w:rsid w:val="4759585A"/>
    <w:rsid w:val="47650370"/>
    <w:rsid w:val="476E34EF"/>
    <w:rsid w:val="47780E0B"/>
    <w:rsid w:val="478B30B0"/>
    <w:rsid w:val="47903508"/>
    <w:rsid w:val="47B60BBE"/>
    <w:rsid w:val="47BA3411"/>
    <w:rsid w:val="47BF5FE7"/>
    <w:rsid w:val="47C64AF3"/>
    <w:rsid w:val="47C72243"/>
    <w:rsid w:val="47CA24CC"/>
    <w:rsid w:val="47D127AC"/>
    <w:rsid w:val="47D8153C"/>
    <w:rsid w:val="47EE720F"/>
    <w:rsid w:val="47F22F39"/>
    <w:rsid w:val="48106153"/>
    <w:rsid w:val="483B4AD7"/>
    <w:rsid w:val="48463FDC"/>
    <w:rsid w:val="484B03EE"/>
    <w:rsid w:val="48591CFA"/>
    <w:rsid w:val="485E1FB1"/>
    <w:rsid w:val="48635412"/>
    <w:rsid w:val="48743CAA"/>
    <w:rsid w:val="487F30BD"/>
    <w:rsid w:val="48855721"/>
    <w:rsid w:val="488C52C1"/>
    <w:rsid w:val="48AA1529"/>
    <w:rsid w:val="48AC7B11"/>
    <w:rsid w:val="48C34593"/>
    <w:rsid w:val="48C817AB"/>
    <w:rsid w:val="48D946AB"/>
    <w:rsid w:val="48FA45FF"/>
    <w:rsid w:val="49171E5C"/>
    <w:rsid w:val="491B48A8"/>
    <w:rsid w:val="492B763C"/>
    <w:rsid w:val="49332E67"/>
    <w:rsid w:val="4935632C"/>
    <w:rsid w:val="493A2AE5"/>
    <w:rsid w:val="493B098A"/>
    <w:rsid w:val="493C42DF"/>
    <w:rsid w:val="494175A2"/>
    <w:rsid w:val="494400EB"/>
    <w:rsid w:val="4952270C"/>
    <w:rsid w:val="495C0E65"/>
    <w:rsid w:val="495D07AF"/>
    <w:rsid w:val="495E4BBC"/>
    <w:rsid w:val="49664792"/>
    <w:rsid w:val="496840A3"/>
    <w:rsid w:val="497748CA"/>
    <w:rsid w:val="499C3F2B"/>
    <w:rsid w:val="49AA6B69"/>
    <w:rsid w:val="49C06D42"/>
    <w:rsid w:val="49C8074C"/>
    <w:rsid w:val="49D930AD"/>
    <w:rsid w:val="49F52741"/>
    <w:rsid w:val="49F748BB"/>
    <w:rsid w:val="4A2471B9"/>
    <w:rsid w:val="4A254982"/>
    <w:rsid w:val="4A2A7A41"/>
    <w:rsid w:val="4A3B57D8"/>
    <w:rsid w:val="4A530FA0"/>
    <w:rsid w:val="4A540862"/>
    <w:rsid w:val="4A5C3573"/>
    <w:rsid w:val="4A767F17"/>
    <w:rsid w:val="4A7F2B7F"/>
    <w:rsid w:val="4A887523"/>
    <w:rsid w:val="4A8948D3"/>
    <w:rsid w:val="4A894F65"/>
    <w:rsid w:val="4A9B6D9C"/>
    <w:rsid w:val="4AB16BE9"/>
    <w:rsid w:val="4AB376C3"/>
    <w:rsid w:val="4AB528B9"/>
    <w:rsid w:val="4AB534B9"/>
    <w:rsid w:val="4ABE65B7"/>
    <w:rsid w:val="4ABF0F69"/>
    <w:rsid w:val="4AC003D0"/>
    <w:rsid w:val="4AD64A50"/>
    <w:rsid w:val="4AE2375D"/>
    <w:rsid w:val="4AE40AB2"/>
    <w:rsid w:val="4AE905BF"/>
    <w:rsid w:val="4AEF4A43"/>
    <w:rsid w:val="4B034C82"/>
    <w:rsid w:val="4B054318"/>
    <w:rsid w:val="4B186A74"/>
    <w:rsid w:val="4B1958A4"/>
    <w:rsid w:val="4B2F7F88"/>
    <w:rsid w:val="4B420C24"/>
    <w:rsid w:val="4B455C9E"/>
    <w:rsid w:val="4B4666F0"/>
    <w:rsid w:val="4B485CF8"/>
    <w:rsid w:val="4B5E62EF"/>
    <w:rsid w:val="4B6638B9"/>
    <w:rsid w:val="4B67556A"/>
    <w:rsid w:val="4B6A411B"/>
    <w:rsid w:val="4B6B5D28"/>
    <w:rsid w:val="4B6E5BA5"/>
    <w:rsid w:val="4B7E1245"/>
    <w:rsid w:val="4B7F5477"/>
    <w:rsid w:val="4B7F6CBF"/>
    <w:rsid w:val="4B84016A"/>
    <w:rsid w:val="4B867FB3"/>
    <w:rsid w:val="4B941C81"/>
    <w:rsid w:val="4B9E509D"/>
    <w:rsid w:val="4BA05095"/>
    <w:rsid w:val="4BB62789"/>
    <w:rsid w:val="4BC96E6A"/>
    <w:rsid w:val="4BE52E38"/>
    <w:rsid w:val="4BE60D21"/>
    <w:rsid w:val="4BF2721D"/>
    <w:rsid w:val="4BF30BE2"/>
    <w:rsid w:val="4BFD6634"/>
    <w:rsid w:val="4C162F06"/>
    <w:rsid w:val="4C2E10A4"/>
    <w:rsid w:val="4C370B62"/>
    <w:rsid w:val="4C3A0244"/>
    <w:rsid w:val="4C436A3C"/>
    <w:rsid w:val="4C481027"/>
    <w:rsid w:val="4C4A4F6F"/>
    <w:rsid w:val="4C4C1E0E"/>
    <w:rsid w:val="4C523C88"/>
    <w:rsid w:val="4C736C70"/>
    <w:rsid w:val="4C830F11"/>
    <w:rsid w:val="4C8378A0"/>
    <w:rsid w:val="4C870456"/>
    <w:rsid w:val="4C947427"/>
    <w:rsid w:val="4CBA4A63"/>
    <w:rsid w:val="4CD229A6"/>
    <w:rsid w:val="4D010871"/>
    <w:rsid w:val="4D025775"/>
    <w:rsid w:val="4D0A118C"/>
    <w:rsid w:val="4D100B1F"/>
    <w:rsid w:val="4D1207C4"/>
    <w:rsid w:val="4D27641E"/>
    <w:rsid w:val="4D2A008A"/>
    <w:rsid w:val="4D461160"/>
    <w:rsid w:val="4D5D0F28"/>
    <w:rsid w:val="4D6953F7"/>
    <w:rsid w:val="4D6A4754"/>
    <w:rsid w:val="4D7B7A8C"/>
    <w:rsid w:val="4D8179BC"/>
    <w:rsid w:val="4D836DF9"/>
    <w:rsid w:val="4D906B27"/>
    <w:rsid w:val="4DB16114"/>
    <w:rsid w:val="4DC56D5D"/>
    <w:rsid w:val="4DC83774"/>
    <w:rsid w:val="4DCA283F"/>
    <w:rsid w:val="4DCE1849"/>
    <w:rsid w:val="4DF317FD"/>
    <w:rsid w:val="4E013429"/>
    <w:rsid w:val="4E3A4F48"/>
    <w:rsid w:val="4E433647"/>
    <w:rsid w:val="4E490F73"/>
    <w:rsid w:val="4E583D96"/>
    <w:rsid w:val="4E5E39A3"/>
    <w:rsid w:val="4E5E78E7"/>
    <w:rsid w:val="4E610A2E"/>
    <w:rsid w:val="4E71180F"/>
    <w:rsid w:val="4E7A35A8"/>
    <w:rsid w:val="4E7E214C"/>
    <w:rsid w:val="4E860B65"/>
    <w:rsid w:val="4E9103D4"/>
    <w:rsid w:val="4E9F0CAE"/>
    <w:rsid w:val="4EA876C3"/>
    <w:rsid w:val="4EB851CA"/>
    <w:rsid w:val="4EBB406F"/>
    <w:rsid w:val="4EBD4BCF"/>
    <w:rsid w:val="4EC504FF"/>
    <w:rsid w:val="4EC647F3"/>
    <w:rsid w:val="4ED43B6B"/>
    <w:rsid w:val="4EDD046E"/>
    <w:rsid w:val="4EE56E45"/>
    <w:rsid w:val="4F000F50"/>
    <w:rsid w:val="4F01076F"/>
    <w:rsid w:val="4F0D7C09"/>
    <w:rsid w:val="4F2A2F14"/>
    <w:rsid w:val="4F2D4B67"/>
    <w:rsid w:val="4F2F721B"/>
    <w:rsid w:val="4F3070E2"/>
    <w:rsid w:val="4F355907"/>
    <w:rsid w:val="4F3B7AF3"/>
    <w:rsid w:val="4F4A1AC4"/>
    <w:rsid w:val="4F4D7B40"/>
    <w:rsid w:val="4F4F16E2"/>
    <w:rsid w:val="4F51456A"/>
    <w:rsid w:val="4F53268B"/>
    <w:rsid w:val="4F5D6D2D"/>
    <w:rsid w:val="4F65030D"/>
    <w:rsid w:val="4F653D9C"/>
    <w:rsid w:val="4F6D5434"/>
    <w:rsid w:val="4F7F03B0"/>
    <w:rsid w:val="4F875DBD"/>
    <w:rsid w:val="4F8B3B86"/>
    <w:rsid w:val="4F914756"/>
    <w:rsid w:val="4F994A8C"/>
    <w:rsid w:val="4FA5245A"/>
    <w:rsid w:val="4FA70D2E"/>
    <w:rsid w:val="4FAB4F79"/>
    <w:rsid w:val="4FAC5F53"/>
    <w:rsid w:val="4FBF4D9E"/>
    <w:rsid w:val="4FDE6888"/>
    <w:rsid w:val="4FE40301"/>
    <w:rsid w:val="4FF31F1D"/>
    <w:rsid w:val="4FFF09C4"/>
    <w:rsid w:val="50187440"/>
    <w:rsid w:val="502B3CC8"/>
    <w:rsid w:val="503805DE"/>
    <w:rsid w:val="506232BD"/>
    <w:rsid w:val="50681957"/>
    <w:rsid w:val="506B4ABF"/>
    <w:rsid w:val="50715294"/>
    <w:rsid w:val="50804981"/>
    <w:rsid w:val="50820146"/>
    <w:rsid w:val="50876C29"/>
    <w:rsid w:val="508C08F8"/>
    <w:rsid w:val="508E1EF4"/>
    <w:rsid w:val="50944FA6"/>
    <w:rsid w:val="509C22B6"/>
    <w:rsid w:val="509D7D2E"/>
    <w:rsid w:val="50A5588B"/>
    <w:rsid w:val="50A559BC"/>
    <w:rsid w:val="50A60E04"/>
    <w:rsid w:val="50B5232D"/>
    <w:rsid w:val="50B84657"/>
    <w:rsid w:val="50B8782D"/>
    <w:rsid w:val="50BD7F0F"/>
    <w:rsid w:val="50C1047E"/>
    <w:rsid w:val="50C42192"/>
    <w:rsid w:val="50C73C35"/>
    <w:rsid w:val="50CB1601"/>
    <w:rsid w:val="50E145D1"/>
    <w:rsid w:val="50E7715A"/>
    <w:rsid w:val="50EF7819"/>
    <w:rsid w:val="50F5662B"/>
    <w:rsid w:val="50F66193"/>
    <w:rsid w:val="50F75EA8"/>
    <w:rsid w:val="510A26B7"/>
    <w:rsid w:val="51224AE3"/>
    <w:rsid w:val="512E0B5E"/>
    <w:rsid w:val="51354A19"/>
    <w:rsid w:val="5138465C"/>
    <w:rsid w:val="51453822"/>
    <w:rsid w:val="514A72F6"/>
    <w:rsid w:val="514B39D3"/>
    <w:rsid w:val="514D3A9B"/>
    <w:rsid w:val="515B5365"/>
    <w:rsid w:val="515C4A93"/>
    <w:rsid w:val="515F17DA"/>
    <w:rsid w:val="516729C3"/>
    <w:rsid w:val="5189029D"/>
    <w:rsid w:val="519509DD"/>
    <w:rsid w:val="51A04298"/>
    <w:rsid w:val="51B12003"/>
    <w:rsid w:val="51B677EA"/>
    <w:rsid w:val="51BB5283"/>
    <w:rsid w:val="51D63AD6"/>
    <w:rsid w:val="51DE6187"/>
    <w:rsid w:val="51EB57AE"/>
    <w:rsid w:val="51ED7F07"/>
    <w:rsid w:val="51F32CA2"/>
    <w:rsid w:val="51FC7560"/>
    <w:rsid w:val="521074F5"/>
    <w:rsid w:val="52157C40"/>
    <w:rsid w:val="52193818"/>
    <w:rsid w:val="52320E42"/>
    <w:rsid w:val="5235275E"/>
    <w:rsid w:val="52363727"/>
    <w:rsid w:val="52416218"/>
    <w:rsid w:val="52574AF4"/>
    <w:rsid w:val="52671DBE"/>
    <w:rsid w:val="526A3227"/>
    <w:rsid w:val="527725B3"/>
    <w:rsid w:val="52860C76"/>
    <w:rsid w:val="5294539D"/>
    <w:rsid w:val="52956901"/>
    <w:rsid w:val="52AD6E25"/>
    <w:rsid w:val="52B53E10"/>
    <w:rsid w:val="52BC154A"/>
    <w:rsid w:val="52CA2E81"/>
    <w:rsid w:val="52CD17DD"/>
    <w:rsid w:val="52EB320E"/>
    <w:rsid w:val="52F230E1"/>
    <w:rsid w:val="52F33109"/>
    <w:rsid w:val="52FE21AB"/>
    <w:rsid w:val="530E4D88"/>
    <w:rsid w:val="53245AE4"/>
    <w:rsid w:val="5341099D"/>
    <w:rsid w:val="5342740D"/>
    <w:rsid w:val="534E2117"/>
    <w:rsid w:val="53512963"/>
    <w:rsid w:val="535C0A63"/>
    <w:rsid w:val="536329EE"/>
    <w:rsid w:val="536C7CA0"/>
    <w:rsid w:val="537B5516"/>
    <w:rsid w:val="53813B1C"/>
    <w:rsid w:val="53834F4B"/>
    <w:rsid w:val="53912FAD"/>
    <w:rsid w:val="53A34232"/>
    <w:rsid w:val="53B04F8D"/>
    <w:rsid w:val="53B33A03"/>
    <w:rsid w:val="53BE405F"/>
    <w:rsid w:val="53C21A82"/>
    <w:rsid w:val="53C67B5B"/>
    <w:rsid w:val="53CD5975"/>
    <w:rsid w:val="53CD682E"/>
    <w:rsid w:val="53CF1374"/>
    <w:rsid w:val="53D93FD5"/>
    <w:rsid w:val="53F225DD"/>
    <w:rsid w:val="53F34A77"/>
    <w:rsid w:val="5403421D"/>
    <w:rsid w:val="540E15B8"/>
    <w:rsid w:val="540E7281"/>
    <w:rsid w:val="541F2954"/>
    <w:rsid w:val="542F6413"/>
    <w:rsid w:val="54357506"/>
    <w:rsid w:val="5444337B"/>
    <w:rsid w:val="54450742"/>
    <w:rsid w:val="54525EE1"/>
    <w:rsid w:val="545A74B9"/>
    <w:rsid w:val="54775413"/>
    <w:rsid w:val="549A40AF"/>
    <w:rsid w:val="549D0CEE"/>
    <w:rsid w:val="54A21B5E"/>
    <w:rsid w:val="54A45C4A"/>
    <w:rsid w:val="54A935B3"/>
    <w:rsid w:val="54BC213C"/>
    <w:rsid w:val="54BF2F7B"/>
    <w:rsid w:val="54D009E6"/>
    <w:rsid w:val="54D52F03"/>
    <w:rsid w:val="54EC5A7F"/>
    <w:rsid w:val="54EF234D"/>
    <w:rsid w:val="54EF3ADA"/>
    <w:rsid w:val="54F2663B"/>
    <w:rsid w:val="55057E75"/>
    <w:rsid w:val="55061B94"/>
    <w:rsid w:val="55341CB2"/>
    <w:rsid w:val="55496DCF"/>
    <w:rsid w:val="554A4F19"/>
    <w:rsid w:val="55695EFA"/>
    <w:rsid w:val="556A319C"/>
    <w:rsid w:val="556B2CA1"/>
    <w:rsid w:val="556B367F"/>
    <w:rsid w:val="55825FE4"/>
    <w:rsid w:val="55A97DEE"/>
    <w:rsid w:val="55BE3FAA"/>
    <w:rsid w:val="55CC0C2C"/>
    <w:rsid w:val="55DB1403"/>
    <w:rsid w:val="55E43A3E"/>
    <w:rsid w:val="55E961F2"/>
    <w:rsid w:val="55FB60DC"/>
    <w:rsid w:val="55FF5F94"/>
    <w:rsid w:val="560F02C7"/>
    <w:rsid w:val="562F2BAB"/>
    <w:rsid w:val="563277A3"/>
    <w:rsid w:val="563660BB"/>
    <w:rsid w:val="56401DA1"/>
    <w:rsid w:val="564365A9"/>
    <w:rsid w:val="564D3E0B"/>
    <w:rsid w:val="5655166F"/>
    <w:rsid w:val="565579F5"/>
    <w:rsid w:val="565956F9"/>
    <w:rsid w:val="56632CBB"/>
    <w:rsid w:val="567146EE"/>
    <w:rsid w:val="567854BB"/>
    <w:rsid w:val="567B0B66"/>
    <w:rsid w:val="568222DB"/>
    <w:rsid w:val="56890855"/>
    <w:rsid w:val="568B3CC6"/>
    <w:rsid w:val="56A1184E"/>
    <w:rsid w:val="56A365ED"/>
    <w:rsid w:val="56C63B40"/>
    <w:rsid w:val="56CE4696"/>
    <w:rsid w:val="56D046D6"/>
    <w:rsid w:val="56E94253"/>
    <w:rsid w:val="56EC7EAA"/>
    <w:rsid w:val="570934EE"/>
    <w:rsid w:val="57110A6E"/>
    <w:rsid w:val="57120802"/>
    <w:rsid w:val="571C18F5"/>
    <w:rsid w:val="572512CB"/>
    <w:rsid w:val="572650E5"/>
    <w:rsid w:val="572C2AE3"/>
    <w:rsid w:val="57367F68"/>
    <w:rsid w:val="573A5BCD"/>
    <w:rsid w:val="573A697B"/>
    <w:rsid w:val="575649FC"/>
    <w:rsid w:val="5763006F"/>
    <w:rsid w:val="57735B8E"/>
    <w:rsid w:val="57822F25"/>
    <w:rsid w:val="57837D2D"/>
    <w:rsid w:val="57AA405E"/>
    <w:rsid w:val="57BD5F18"/>
    <w:rsid w:val="57C14F47"/>
    <w:rsid w:val="57D30AD3"/>
    <w:rsid w:val="57D87E0E"/>
    <w:rsid w:val="57DE0D06"/>
    <w:rsid w:val="57E90462"/>
    <w:rsid w:val="57EA6690"/>
    <w:rsid w:val="5802667E"/>
    <w:rsid w:val="581B576E"/>
    <w:rsid w:val="582428B9"/>
    <w:rsid w:val="5827148C"/>
    <w:rsid w:val="582D6521"/>
    <w:rsid w:val="583D3DF8"/>
    <w:rsid w:val="583F6C16"/>
    <w:rsid w:val="585851BD"/>
    <w:rsid w:val="587813E4"/>
    <w:rsid w:val="587E64C5"/>
    <w:rsid w:val="588512C7"/>
    <w:rsid w:val="58896F54"/>
    <w:rsid w:val="58977AC0"/>
    <w:rsid w:val="58995CB7"/>
    <w:rsid w:val="58AC1EFF"/>
    <w:rsid w:val="58C214AE"/>
    <w:rsid w:val="58C27B1A"/>
    <w:rsid w:val="58C62860"/>
    <w:rsid w:val="58C87B62"/>
    <w:rsid w:val="58D576EF"/>
    <w:rsid w:val="58D65832"/>
    <w:rsid w:val="591255A4"/>
    <w:rsid w:val="59134395"/>
    <w:rsid w:val="59235412"/>
    <w:rsid w:val="59245A99"/>
    <w:rsid w:val="592C6101"/>
    <w:rsid w:val="592E7F08"/>
    <w:rsid w:val="593410A9"/>
    <w:rsid w:val="59342B2C"/>
    <w:rsid w:val="593623E9"/>
    <w:rsid w:val="59417412"/>
    <w:rsid w:val="594B7DC1"/>
    <w:rsid w:val="59503804"/>
    <w:rsid w:val="59546AE0"/>
    <w:rsid w:val="596E182B"/>
    <w:rsid w:val="596F0AC0"/>
    <w:rsid w:val="597C5EC5"/>
    <w:rsid w:val="59982BA5"/>
    <w:rsid w:val="599B2004"/>
    <w:rsid w:val="59A141C5"/>
    <w:rsid w:val="59A222EA"/>
    <w:rsid w:val="59C804BB"/>
    <w:rsid w:val="59E56F1A"/>
    <w:rsid w:val="59FD3A34"/>
    <w:rsid w:val="5A070222"/>
    <w:rsid w:val="5A0767A1"/>
    <w:rsid w:val="5A176046"/>
    <w:rsid w:val="5A180811"/>
    <w:rsid w:val="5A180FA3"/>
    <w:rsid w:val="5A1C71BD"/>
    <w:rsid w:val="5A223FEC"/>
    <w:rsid w:val="5A4D0F05"/>
    <w:rsid w:val="5A4F2F96"/>
    <w:rsid w:val="5A5C34BF"/>
    <w:rsid w:val="5A5F71C7"/>
    <w:rsid w:val="5A6C509B"/>
    <w:rsid w:val="5A70040E"/>
    <w:rsid w:val="5A7A1BE1"/>
    <w:rsid w:val="5A8106AC"/>
    <w:rsid w:val="5A812398"/>
    <w:rsid w:val="5A86208C"/>
    <w:rsid w:val="5A867114"/>
    <w:rsid w:val="5A8F27BB"/>
    <w:rsid w:val="5A946F82"/>
    <w:rsid w:val="5A984E52"/>
    <w:rsid w:val="5AA67DA2"/>
    <w:rsid w:val="5AD6712B"/>
    <w:rsid w:val="5AF528CC"/>
    <w:rsid w:val="5AF90DC1"/>
    <w:rsid w:val="5AFB7B58"/>
    <w:rsid w:val="5B00332C"/>
    <w:rsid w:val="5B1668DC"/>
    <w:rsid w:val="5B3E77AA"/>
    <w:rsid w:val="5B41739F"/>
    <w:rsid w:val="5B575AF1"/>
    <w:rsid w:val="5B63691E"/>
    <w:rsid w:val="5B6374EF"/>
    <w:rsid w:val="5B716730"/>
    <w:rsid w:val="5B755D46"/>
    <w:rsid w:val="5B7706CB"/>
    <w:rsid w:val="5B78797F"/>
    <w:rsid w:val="5B8A163D"/>
    <w:rsid w:val="5B90143A"/>
    <w:rsid w:val="5B9365BE"/>
    <w:rsid w:val="5B9F5232"/>
    <w:rsid w:val="5BAB3EFF"/>
    <w:rsid w:val="5BB228FB"/>
    <w:rsid w:val="5BB316D5"/>
    <w:rsid w:val="5BB56AB8"/>
    <w:rsid w:val="5BBC1EB0"/>
    <w:rsid w:val="5BBC321C"/>
    <w:rsid w:val="5BDA0FD4"/>
    <w:rsid w:val="5BF40CEE"/>
    <w:rsid w:val="5BF802F2"/>
    <w:rsid w:val="5BFC1831"/>
    <w:rsid w:val="5C017B13"/>
    <w:rsid w:val="5C095C4B"/>
    <w:rsid w:val="5C146454"/>
    <w:rsid w:val="5C214BC5"/>
    <w:rsid w:val="5C2B0E8A"/>
    <w:rsid w:val="5C42491A"/>
    <w:rsid w:val="5C4B084F"/>
    <w:rsid w:val="5C503D58"/>
    <w:rsid w:val="5C6062DA"/>
    <w:rsid w:val="5C63675C"/>
    <w:rsid w:val="5C893973"/>
    <w:rsid w:val="5CA033DE"/>
    <w:rsid w:val="5CAB1D24"/>
    <w:rsid w:val="5CB5484C"/>
    <w:rsid w:val="5CC20D41"/>
    <w:rsid w:val="5CC45B96"/>
    <w:rsid w:val="5CC86732"/>
    <w:rsid w:val="5CE0423B"/>
    <w:rsid w:val="5CF612AF"/>
    <w:rsid w:val="5CFC620D"/>
    <w:rsid w:val="5D172F43"/>
    <w:rsid w:val="5D1D7AD1"/>
    <w:rsid w:val="5D356EEE"/>
    <w:rsid w:val="5D3B26C1"/>
    <w:rsid w:val="5D3E6F3E"/>
    <w:rsid w:val="5D42708F"/>
    <w:rsid w:val="5D46540C"/>
    <w:rsid w:val="5D541DEE"/>
    <w:rsid w:val="5D697EF0"/>
    <w:rsid w:val="5D8E52B9"/>
    <w:rsid w:val="5DA83AC0"/>
    <w:rsid w:val="5DAA20F5"/>
    <w:rsid w:val="5DC23586"/>
    <w:rsid w:val="5DD968D8"/>
    <w:rsid w:val="5DDB7C20"/>
    <w:rsid w:val="5DDE4202"/>
    <w:rsid w:val="5DF50393"/>
    <w:rsid w:val="5E0308C9"/>
    <w:rsid w:val="5E176ACF"/>
    <w:rsid w:val="5E314BAE"/>
    <w:rsid w:val="5E321529"/>
    <w:rsid w:val="5E465A18"/>
    <w:rsid w:val="5E4D62D2"/>
    <w:rsid w:val="5E6F4304"/>
    <w:rsid w:val="5E7236AA"/>
    <w:rsid w:val="5E750831"/>
    <w:rsid w:val="5E795739"/>
    <w:rsid w:val="5E7A7F5A"/>
    <w:rsid w:val="5E904876"/>
    <w:rsid w:val="5E9309C0"/>
    <w:rsid w:val="5E9C241D"/>
    <w:rsid w:val="5EA56640"/>
    <w:rsid w:val="5EA87924"/>
    <w:rsid w:val="5EB05218"/>
    <w:rsid w:val="5EB109AD"/>
    <w:rsid w:val="5EBE09EF"/>
    <w:rsid w:val="5ED9276F"/>
    <w:rsid w:val="5EF43434"/>
    <w:rsid w:val="5EF90345"/>
    <w:rsid w:val="5F034F3B"/>
    <w:rsid w:val="5F281A32"/>
    <w:rsid w:val="5F2A501A"/>
    <w:rsid w:val="5F450B92"/>
    <w:rsid w:val="5F4A7696"/>
    <w:rsid w:val="5F4B2715"/>
    <w:rsid w:val="5F5462F9"/>
    <w:rsid w:val="5F5E78BF"/>
    <w:rsid w:val="5F895DFD"/>
    <w:rsid w:val="5F8D08DB"/>
    <w:rsid w:val="5F9B4018"/>
    <w:rsid w:val="5F9D7A11"/>
    <w:rsid w:val="5FAE3740"/>
    <w:rsid w:val="5FB31549"/>
    <w:rsid w:val="5FE754EE"/>
    <w:rsid w:val="5FE8728A"/>
    <w:rsid w:val="5FF225C0"/>
    <w:rsid w:val="5FF31A99"/>
    <w:rsid w:val="600322DC"/>
    <w:rsid w:val="6009193A"/>
    <w:rsid w:val="604143A7"/>
    <w:rsid w:val="604C1D6E"/>
    <w:rsid w:val="6057319A"/>
    <w:rsid w:val="6063547F"/>
    <w:rsid w:val="6071495D"/>
    <w:rsid w:val="60812E0D"/>
    <w:rsid w:val="60865797"/>
    <w:rsid w:val="60AA7621"/>
    <w:rsid w:val="60AF3F98"/>
    <w:rsid w:val="60C302E7"/>
    <w:rsid w:val="60C653C8"/>
    <w:rsid w:val="60CE6298"/>
    <w:rsid w:val="60D23B6F"/>
    <w:rsid w:val="60E13ABA"/>
    <w:rsid w:val="60E8230E"/>
    <w:rsid w:val="60EA0A84"/>
    <w:rsid w:val="60F77A17"/>
    <w:rsid w:val="60FE5730"/>
    <w:rsid w:val="60FF4E74"/>
    <w:rsid w:val="6105630A"/>
    <w:rsid w:val="61083F6C"/>
    <w:rsid w:val="61112886"/>
    <w:rsid w:val="6128061A"/>
    <w:rsid w:val="61324B8F"/>
    <w:rsid w:val="613818F3"/>
    <w:rsid w:val="61490179"/>
    <w:rsid w:val="6149662A"/>
    <w:rsid w:val="61695C99"/>
    <w:rsid w:val="617779C9"/>
    <w:rsid w:val="619F12AC"/>
    <w:rsid w:val="61AC29F5"/>
    <w:rsid w:val="61B539FF"/>
    <w:rsid w:val="61B9142A"/>
    <w:rsid w:val="61D255CB"/>
    <w:rsid w:val="61DD1082"/>
    <w:rsid w:val="61E03A5D"/>
    <w:rsid w:val="61E14B0D"/>
    <w:rsid w:val="6204521F"/>
    <w:rsid w:val="6208792A"/>
    <w:rsid w:val="620E046B"/>
    <w:rsid w:val="622A0D5D"/>
    <w:rsid w:val="623078D2"/>
    <w:rsid w:val="62342828"/>
    <w:rsid w:val="624916DB"/>
    <w:rsid w:val="62592396"/>
    <w:rsid w:val="62835B18"/>
    <w:rsid w:val="629128AD"/>
    <w:rsid w:val="62954D53"/>
    <w:rsid w:val="62A36D4E"/>
    <w:rsid w:val="62AE57CA"/>
    <w:rsid w:val="62BA269F"/>
    <w:rsid w:val="62C81932"/>
    <w:rsid w:val="62D43CD6"/>
    <w:rsid w:val="62E826A9"/>
    <w:rsid w:val="62EB2A8F"/>
    <w:rsid w:val="630D1FD8"/>
    <w:rsid w:val="630E7868"/>
    <w:rsid w:val="63104F98"/>
    <w:rsid w:val="63120A83"/>
    <w:rsid w:val="6314663C"/>
    <w:rsid w:val="631F4A93"/>
    <w:rsid w:val="63213E26"/>
    <w:rsid w:val="633622E5"/>
    <w:rsid w:val="634161FF"/>
    <w:rsid w:val="634D0955"/>
    <w:rsid w:val="63502337"/>
    <w:rsid w:val="63576255"/>
    <w:rsid w:val="636679ED"/>
    <w:rsid w:val="63726123"/>
    <w:rsid w:val="63796978"/>
    <w:rsid w:val="637D10C6"/>
    <w:rsid w:val="63B8168B"/>
    <w:rsid w:val="63BA049A"/>
    <w:rsid w:val="63E07C15"/>
    <w:rsid w:val="640513CC"/>
    <w:rsid w:val="64091169"/>
    <w:rsid w:val="64104BDF"/>
    <w:rsid w:val="64114834"/>
    <w:rsid w:val="642311C4"/>
    <w:rsid w:val="642369BE"/>
    <w:rsid w:val="64464C02"/>
    <w:rsid w:val="645115C1"/>
    <w:rsid w:val="64520725"/>
    <w:rsid w:val="645540DF"/>
    <w:rsid w:val="64826A58"/>
    <w:rsid w:val="648B7732"/>
    <w:rsid w:val="649C6F96"/>
    <w:rsid w:val="64AD2ABF"/>
    <w:rsid w:val="64B855A1"/>
    <w:rsid w:val="64C85A42"/>
    <w:rsid w:val="64E05A3D"/>
    <w:rsid w:val="64ED32E7"/>
    <w:rsid w:val="64FD7BEC"/>
    <w:rsid w:val="650671D5"/>
    <w:rsid w:val="650F23E4"/>
    <w:rsid w:val="65174584"/>
    <w:rsid w:val="65197267"/>
    <w:rsid w:val="65225005"/>
    <w:rsid w:val="65233642"/>
    <w:rsid w:val="652F3F9C"/>
    <w:rsid w:val="653515C6"/>
    <w:rsid w:val="653708AC"/>
    <w:rsid w:val="654304E2"/>
    <w:rsid w:val="654875C4"/>
    <w:rsid w:val="65507492"/>
    <w:rsid w:val="6561439B"/>
    <w:rsid w:val="656256FB"/>
    <w:rsid w:val="65674413"/>
    <w:rsid w:val="656B19BA"/>
    <w:rsid w:val="657C7CE8"/>
    <w:rsid w:val="658158E5"/>
    <w:rsid w:val="65851681"/>
    <w:rsid w:val="65897A60"/>
    <w:rsid w:val="65934CB4"/>
    <w:rsid w:val="65AF3544"/>
    <w:rsid w:val="65B720CB"/>
    <w:rsid w:val="65CA4F7E"/>
    <w:rsid w:val="65E46BA7"/>
    <w:rsid w:val="65F46AD1"/>
    <w:rsid w:val="65F51920"/>
    <w:rsid w:val="660022AE"/>
    <w:rsid w:val="660F13BC"/>
    <w:rsid w:val="660F668F"/>
    <w:rsid w:val="66143CB7"/>
    <w:rsid w:val="661629FB"/>
    <w:rsid w:val="662D2879"/>
    <w:rsid w:val="66486B88"/>
    <w:rsid w:val="66724910"/>
    <w:rsid w:val="66767F90"/>
    <w:rsid w:val="669A7871"/>
    <w:rsid w:val="66B25E36"/>
    <w:rsid w:val="66B27A21"/>
    <w:rsid w:val="66C2167C"/>
    <w:rsid w:val="66C26FD7"/>
    <w:rsid w:val="66C44C82"/>
    <w:rsid w:val="66C642C8"/>
    <w:rsid w:val="66DA7C83"/>
    <w:rsid w:val="66E7094A"/>
    <w:rsid w:val="66F970A0"/>
    <w:rsid w:val="671C3788"/>
    <w:rsid w:val="672749E7"/>
    <w:rsid w:val="674244B7"/>
    <w:rsid w:val="674359D2"/>
    <w:rsid w:val="6745296C"/>
    <w:rsid w:val="6769104B"/>
    <w:rsid w:val="67784230"/>
    <w:rsid w:val="677B435A"/>
    <w:rsid w:val="67866495"/>
    <w:rsid w:val="678C4EC3"/>
    <w:rsid w:val="679327F3"/>
    <w:rsid w:val="67A2447F"/>
    <w:rsid w:val="67CE0698"/>
    <w:rsid w:val="67F279CE"/>
    <w:rsid w:val="67F63A3E"/>
    <w:rsid w:val="6800607D"/>
    <w:rsid w:val="6815327D"/>
    <w:rsid w:val="681D203D"/>
    <w:rsid w:val="68305CFE"/>
    <w:rsid w:val="6837362A"/>
    <w:rsid w:val="68424759"/>
    <w:rsid w:val="684A6EE5"/>
    <w:rsid w:val="684C5359"/>
    <w:rsid w:val="686031F8"/>
    <w:rsid w:val="68691C03"/>
    <w:rsid w:val="68795AEB"/>
    <w:rsid w:val="68806217"/>
    <w:rsid w:val="688A0CF6"/>
    <w:rsid w:val="68910F08"/>
    <w:rsid w:val="68980F29"/>
    <w:rsid w:val="689D25DD"/>
    <w:rsid w:val="68A167CF"/>
    <w:rsid w:val="68C459E5"/>
    <w:rsid w:val="68C8364E"/>
    <w:rsid w:val="68D30B4A"/>
    <w:rsid w:val="68E22CA1"/>
    <w:rsid w:val="68E406F5"/>
    <w:rsid w:val="68E52113"/>
    <w:rsid w:val="68E97F6D"/>
    <w:rsid w:val="68EA0FE2"/>
    <w:rsid w:val="690E4197"/>
    <w:rsid w:val="690E6B54"/>
    <w:rsid w:val="691425C4"/>
    <w:rsid w:val="69247849"/>
    <w:rsid w:val="693B6ED4"/>
    <w:rsid w:val="69406A9D"/>
    <w:rsid w:val="69427B5B"/>
    <w:rsid w:val="695A4088"/>
    <w:rsid w:val="69630E80"/>
    <w:rsid w:val="69733B14"/>
    <w:rsid w:val="69826A47"/>
    <w:rsid w:val="69831CBE"/>
    <w:rsid w:val="698A77BE"/>
    <w:rsid w:val="69985D7C"/>
    <w:rsid w:val="699A746B"/>
    <w:rsid w:val="699D5818"/>
    <w:rsid w:val="69AF5FF9"/>
    <w:rsid w:val="69B17CD1"/>
    <w:rsid w:val="69B51236"/>
    <w:rsid w:val="69C91852"/>
    <w:rsid w:val="69D30931"/>
    <w:rsid w:val="69D42FA2"/>
    <w:rsid w:val="69D61E67"/>
    <w:rsid w:val="69E20A91"/>
    <w:rsid w:val="69E77EE2"/>
    <w:rsid w:val="69EA1181"/>
    <w:rsid w:val="69EE55C5"/>
    <w:rsid w:val="6A0B5512"/>
    <w:rsid w:val="6A1067A4"/>
    <w:rsid w:val="6A1C4D52"/>
    <w:rsid w:val="6A257381"/>
    <w:rsid w:val="6A284E52"/>
    <w:rsid w:val="6A2B6CFF"/>
    <w:rsid w:val="6A2E2F6D"/>
    <w:rsid w:val="6A303D82"/>
    <w:rsid w:val="6A5A3D7A"/>
    <w:rsid w:val="6A61026C"/>
    <w:rsid w:val="6A6E25D8"/>
    <w:rsid w:val="6A707BE9"/>
    <w:rsid w:val="6A7E09C2"/>
    <w:rsid w:val="6A966A68"/>
    <w:rsid w:val="6A97610B"/>
    <w:rsid w:val="6A9F5869"/>
    <w:rsid w:val="6AA15403"/>
    <w:rsid w:val="6AA86B4C"/>
    <w:rsid w:val="6ABB23AA"/>
    <w:rsid w:val="6AC27733"/>
    <w:rsid w:val="6AD2195E"/>
    <w:rsid w:val="6AD95376"/>
    <w:rsid w:val="6ADE1941"/>
    <w:rsid w:val="6AE14687"/>
    <w:rsid w:val="6AE4182A"/>
    <w:rsid w:val="6AE545CB"/>
    <w:rsid w:val="6AE554E6"/>
    <w:rsid w:val="6AED3AFC"/>
    <w:rsid w:val="6AF646E9"/>
    <w:rsid w:val="6AFD7A77"/>
    <w:rsid w:val="6AFF0C1F"/>
    <w:rsid w:val="6B102FE5"/>
    <w:rsid w:val="6B2337D9"/>
    <w:rsid w:val="6B234BC9"/>
    <w:rsid w:val="6B2D129B"/>
    <w:rsid w:val="6B3115E5"/>
    <w:rsid w:val="6B31216D"/>
    <w:rsid w:val="6B3258BC"/>
    <w:rsid w:val="6B4031F2"/>
    <w:rsid w:val="6B42504B"/>
    <w:rsid w:val="6B4B7BB8"/>
    <w:rsid w:val="6B5436DF"/>
    <w:rsid w:val="6B5F0DE5"/>
    <w:rsid w:val="6B611E9F"/>
    <w:rsid w:val="6B61425C"/>
    <w:rsid w:val="6B6A05F2"/>
    <w:rsid w:val="6B6C35F5"/>
    <w:rsid w:val="6B8244C1"/>
    <w:rsid w:val="6B846044"/>
    <w:rsid w:val="6B915A3F"/>
    <w:rsid w:val="6B983B60"/>
    <w:rsid w:val="6BAC3223"/>
    <w:rsid w:val="6BAD51B9"/>
    <w:rsid w:val="6BBA447C"/>
    <w:rsid w:val="6BC51EDE"/>
    <w:rsid w:val="6BCB4CAB"/>
    <w:rsid w:val="6BDD7CB0"/>
    <w:rsid w:val="6BE01A8F"/>
    <w:rsid w:val="6BE55FE2"/>
    <w:rsid w:val="6BE93408"/>
    <w:rsid w:val="6BF2647F"/>
    <w:rsid w:val="6BFD17BF"/>
    <w:rsid w:val="6C086501"/>
    <w:rsid w:val="6C131B05"/>
    <w:rsid w:val="6C2A62FF"/>
    <w:rsid w:val="6C317442"/>
    <w:rsid w:val="6C405406"/>
    <w:rsid w:val="6C4642E7"/>
    <w:rsid w:val="6C4C2E25"/>
    <w:rsid w:val="6C4E22C1"/>
    <w:rsid w:val="6C4E3684"/>
    <w:rsid w:val="6C4E762E"/>
    <w:rsid w:val="6C5B3A74"/>
    <w:rsid w:val="6C662523"/>
    <w:rsid w:val="6C673A5C"/>
    <w:rsid w:val="6C6D4854"/>
    <w:rsid w:val="6C792A54"/>
    <w:rsid w:val="6C806B6D"/>
    <w:rsid w:val="6CB41497"/>
    <w:rsid w:val="6CBE1DE0"/>
    <w:rsid w:val="6CCC020B"/>
    <w:rsid w:val="6CDD7AD2"/>
    <w:rsid w:val="6CE76A2D"/>
    <w:rsid w:val="6CF01FE3"/>
    <w:rsid w:val="6D012120"/>
    <w:rsid w:val="6D044675"/>
    <w:rsid w:val="6D0A1BEE"/>
    <w:rsid w:val="6D163619"/>
    <w:rsid w:val="6D377F4C"/>
    <w:rsid w:val="6D3B772F"/>
    <w:rsid w:val="6D500608"/>
    <w:rsid w:val="6D63340C"/>
    <w:rsid w:val="6D6C4BF7"/>
    <w:rsid w:val="6D70052A"/>
    <w:rsid w:val="6D8300B6"/>
    <w:rsid w:val="6D873DD7"/>
    <w:rsid w:val="6D890B14"/>
    <w:rsid w:val="6D8C6E7D"/>
    <w:rsid w:val="6DE51309"/>
    <w:rsid w:val="6DF0228C"/>
    <w:rsid w:val="6DF26C89"/>
    <w:rsid w:val="6DF36DC2"/>
    <w:rsid w:val="6E0C7CCE"/>
    <w:rsid w:val="6E147107"/>
    <w:rsid w:val="6E330A98"/>
    <w:rsid w:val="6E504D60"/>
    <w:rsid w:val="6E526FBC"/>
    <w:rsid w:val="6E551CEC"/>
    <w:rsid w:val="6E5939A9"/>
    <w:rsid w:val="6E5C5A39"/>
    <w:rsid w:val="6E6B5ADF"/>
    <w:rsid w:val="6E6C1DFD"/>
    <w:rsid w:val="6E7950FF"/>
    <w:rsid w:val="6E7A5153"/>
    <w:rsid w:val="6E7B33B4"/>
    <w:rsid w:val="6E7C5A94"/>
    <w:rsid w:val="6E8129CB"/>
    <w:rsid w:val="6E912FC4"/>
    <w:rsid w:val="6E981B79"/>
    <w:rsid w:val="6EA11090"/>
    <w:rsid w:val="6EA17929"/>
    <w:rsid w:val="6EA45152"/>
    <w:rsid w:val="6EAB0899"/>
    <w:rsid w:val="6EC7750A"/>
    <w:rsid w:val="6ECB23B7"/>
    <w:rsid w:val="6ED072ED"/>
    <w:rsid w:val="6ED458BF"/>
    <w:rsid w:val="6ED51DDD"/>
    <w:rsid w:val="6EF818C0"/>
    <w:rsid w:val="6EFD2898"/>
    <w:rsid w:val="6F050CDA"/>
    <w:rsid w:val="6F0C3B1D"/>
    <w:rsid w:val="6F0C7CEB"/>
    <w:rsid w:val="6F175C54"/>
    <w:rsid w:val="6F1B1661"/>
    <w:rsid w:val="6F1F39A1"/>
    <w:rsid w:val="6F211845"/>
    <w:rsid w:val="6F3D0BD1"/>
    <w:rsid w:val="6F3D6361"/>
    <w:rsid w:val="6F3D68A0"/>
    <w:rsid w:val="6F5418F6"/>
    <w:rsid w:val="6F5A335A"/>
    <w:rsid w:val="6F5F7E6B"/>
    <w:rsid w:val="6F631F8F"/>
    <w:rsid w:val="6F707540"/>
    <w:rsid w:val="6F7D49D9"/>
    <w:rsid w:val="6F803179"/>
    <w:rsid w:val="6F90300B"/>
    <w:rsid w:val="6F936BF9"/>
    <w:rsid w:val="6F9B7E19"/>
    <w:rsid w:val="6FBB0D94"/>
    <w:rsid w:val="6FC66CCF"/>
    <w:rsid w:val="6FF4441E"/>
    <w:rsid w:val="6FF904FF"/>
    <w:rsid w:val="6FFA1424"/>
    <w:rsid w:val="6FFE3F91"/>
    <w:rsid w:val="70157DF7"/>
    <w:rsid w:val="702E7002"/>
    <w:rsid w:val="7030666F"/>
    <w:rsid w:val="70461BA6"/>
    <w:rsid w:val="70471EC2"/>
    <w:rsid w:val="70572FB2"/>
    <w:rsid w:val="70617126"/>
    <w:rsid w:val="706C7342"/>
    <w:rsid w:val="70747FF3"/>
    <w:rsid w:val="70AF3D7D"/>
    <w:rsid w:val="70E9031A"/>
    <w:rsid w:val="70EC4233"/>
    <w:rsid w:val="7118475F"/>
    <w:rsid w:val="711D5E38"/>
    <w:rsid w:val="71305D9F"/>
    <w:rsid w:val="7138192A"/>
    <w:rsid w:val="714767F0"/>
    <w:rsid w:val="71505056"/>
    <w:rsid w:val="715970E9"/>
    <w:rsid w:val="716C4C69"/>
    <w:rsid w:val="716F0A51"/>
    <w:rsid w:val="717400F1"/>
    <w:rsid w:val="7178743D"/>
    <w:rsid w:val="71814C49"/>
    <w:rsid w:val="718A1622"/>
    <w:rsid w:val="718F0793"/>
    <w:rsid w:val="71937600"/>
    <w:rsid w:val="719969F0"/>
    <w:rsid w:val="719F11BA"/>
    <w:rsid w:val="71A3576D"/>
    <w:rsid w:val="71A865CD"/>
    <w:rsid w:val="71B56409"/>
    <w:rsid w:val="71B947C8"/>
    <w:rsid w:val="71DD1145"/>
    <w:rsid w:val="71F12EC7"/>
    <w:rsid w:val="71F906F2"/>
    <w:rsid w:val="720C6CEB"/>
    <w:rsid w:val="7216372C"/>
    <w:rsid w:val="72166242"/>
    <w:rsid w:val="72167EB0"/>
    <w:rsid w:val="722170D2"/>
    <w:rsid w:val="722766F4"/>
    <w:rsid w:val="72291FA5"/>
    <w:rsid w:val="722B6F19"/>
    <w:rsid w:val="72497380"/>
    <w:rsid w:val="7257077F"/>
    <w:rsid w:val="72664015"/>
    <w:rsid w:val="726715E5"/>
    <w:rsid w:val="726C5FF7"/>
    <w:rsid w:val="728210AE"/>
    <w:rsid w:val="72933D92"/>
    <w:rsid w:val="72935AF5"/>
    <w:rsid w:val="729B2D88"/>
    <w:rsid w:val="729E7FD2"/>
    <w:rsid w:val="72A57257"/>
    <w:rsid w:val="72AF5776"/>
    <w:rsid w:val="72CE2270"/>
    <w:rsid w:val="72D70CAD"/>
    <w:rsid w:val="73007A39"/>
    <w:rsid w:val="731F6755"/>
    <w:rsid w:val="73336586"/>
    <w:rsid w:val="73384322"/>
    <w:rsid w:val="733D30DD"/>
    <w:rsid w:val="734A7233"/>
    <w:rsid w:val="73500FEE"/>
    <w:rsid w:val="7357295F"/>
    <w:rsid w:val="73654185"/>
    <w:rsid w:val="736777A5"/>
    <w:rsid w:val="73686BC3"/>
    <w:rsid w:val="73732830"/>
    <w:rsid w:val="737538A3"/>
    <w:rsid w:val="73840F4B"/>
    <w:rsid w:val="73887702"/>
    <w:rsid w:val="738C1247"/>
    <w:rsid w:val="73B02A1D"/>
    <w:rsid w:val="73D51851"/>
    <w:rsid w:val="73DA480D"/>
    <w:rsid w:val="73F058E0"/>
    <w:rsid w:val="73F63DBD"/>
    <w:rsid w:val="740C3226"/>
    <w:rsid w:val="740E0CF1"/>
    <w:rsid w:val="741072E7"/>
    <w:rsid w:val="74287375"/>
    <w:rsid w:val="7430078E"/>
    <w:rsid w:val="743A60AB"/>
    <w:rsid w:val="743B4E40"/>
    <w:rsid w:val="74587130"/>
    <w:rsid w:val="7459443A"/>
    <w:rsid w:val="745A7FDD"/>
    <w:rsid w:val="748413D6"/>
    <w:rsid w:val="748A5494"/>
    <w:rsid w:val="749E3A71"/>
    <w:rsid w:val="74BB40AD"/>
    <w:rsid w:val="74C606AF"/>
    <w:rsid w:val="74C85DA2"/>
    <w:rsid w:val="74CB151D"/>
    <w:rsid w:val="74CE12F4"/>
    <w:rsid w:val="74D72FA7"/>
    <w:rsid w:val="74DE4119"/>
    <w:rsid w:val="7510564D"/>
    <w:rsid w:val="751610B8"/>
    <w:rsid w:val="75207883"/>
    <w:rsid w:val="75452AD1"/>
    <w:rsid w:val="75452BB7"/>
    <w:rsid w:val="7553538A"/>
    <w:rsid w:val="75636E97"/>
    <w:rsid w:val="756F1CFF"/>
    <w:rsid w:val="75866912"/>
    <w:rsid w:val="758B1E12"/>
    <w:rsid w:val="758E54A6"/>
    <w:rsid w:val="759C5A0D"/>
    <w:rsid w:val="75A104DE"/>
    <w:rsid w:val="75A2498E"/>
    <w:rsid w:val="75A47B4C"/>
    <w:rsid w:val="75AA7133"/>
    <w:rsid w:val="75AD05F1"/>
    <w:rsid w:val="75B10086"/>
    <w:rsid w:val="75B24126"/>
    <w:rsid w:val="75F54B75"/>
    <w:rsid w:val="76015E7D"/>
    <w:rsid w:val="76102F82"/>
    <w:rsid w:val="761E426A"/>
    <w:rsid w:val="76354006"/>
    <w:rsid w:val="763F09C7"/>
    <w:rsid w:val="765614DA"/>
    <w:rsid w:val="76566486"/>
    <w:rsid w:val="7668028B"/>
    <w:rsid w:val="766A5FB1"/>
    <w:rsid w:val="767E7F6E"/>
    <w:rsid w:val="767F2147"/>
    <w:rsid w:val="767F7ACD"/>
    <w:rsid w:val="76897D9F"/>
    <w:rsid w:val="76BD30AB"/>
    <w:rsid w:val="76CA18A7"/>
    <w:rsid w:val="76D012F6"/>
    <w:rsid w:val="76E1210B"/>
    <w:rsid w:val="76ED69B9"/>
    <w:rsid w:val="76F07E3E"/>
    <w:rsid w:val="76F16B7A"/>
    <w:rsid w:val="770A1145"/>
    <w:rsid w:val="772B6D5B"/>
    <w:rsid w:val="772D49A8"/>
    <w:rsid w:val="77380F05"/>
    <w:rsid w:val="773D6197"/>
    <w:rsid w:val="774E5440"/>
    <w:rsid w:val="774E6A73"/>
    <w:rsid w:val="775437F4"/>
    <w:rsid w:val="77593E95"/>
    <w:rsid w:val="77605B7C"/>
    <w:rsid w:val="77611910"/>
    <w:rsid w:val="77664591"/>
    <w:rsid w:val="776D6C61"/>
    <w:rsid w:val="777376AC"/>
    <w:rsid w:val="77812719"/>
    <w:rsid w:val="778350BD"/>
    <w:rsid w:val="77947AAC"/>
    <w:rsid w:val="77BF6017"/>
    <w:rsid w:val="77C74E09"/>
    <w:rsid w:val="77C94B9F"/>
    <w:rsid w:val="77C97E46"/>
    <w:rsid w:val="77D229E9"/>
    <w:rsid w:val="77E73FB5"/>
    <w:rsid w:val="77ED3611"/>
    <w:rsid w:val="77EE0FF4"/>
    <w:rsid w:val="77F015D7"/>
    <w:rsid w:val="77F96302"/>
    <w:rsid w:val="78052EDD"/>
    <w:rsid w:val="78351733"/>
    <w:rsid w:val="78361740"/>
    <w:rsid w:val="783D7031"/>
    <w:rsid w:val="78467815"/>
    <w:rsid w:val="784E1322"/>
    <w:rsid w:val="785251A5"/>
    <w:rsid w:val="78565EC0"/>
    <w:rsid w:val="786C2223"/>
    <w:rsid w:val="78721E76"/>
    <w:rsid w:val="788F4D8E"/>
    <w:rsid w:val="78941A57"/>
    <w:rsid w:val="78967596"/>
    <w:rsid w:val="78B56F39"/>
    <w:rsid w:val="78C4034C"/>
    <w:rsid w:val="78C64389"/>
    <w:rsid w:val="78D73F9E"/>
    <w:rsid w:val="78DF3BD0"/>
    <w:rsid w:val="78E50765"/>
    <w:rsid w:val="78E57982"/>
    <w:rsid w:val="78EF0136"/>
    <w:rsid w:val="78F657DD"/>
    <w:rsid w:val="78FF3E38"/>
    <w:rsid w:val="790571BB"/>
    <w:rsid w:val="7921295E"/>
    <w:rsid w:val="793834D3"/>
    <w:rsid w:val="798737F6"/>
    <w:rsid w:val="79954DCA"/>
    <w:rsid w:val="799D332D"/>
    <w:rsid w:val="79A63E26"/>
    <w:rsid w:val="79B20AB4"/>
    <w:rsid w:val="79BA40F8"/>
    <w:rsid w:val="79D57839"/>
    <w:rsid w:val="79D645B9"/>
    <w:rsid w:val="79DB3801"/>
    <w:rsid w:val="79E07C3B"/>
    <w:rsid w:val="7A0149B1"/>
    <w:rsid w:val="7A076A42"/>
    <w:rsid w:val="7A0A4EFD"/>
    <w:rsid w:val="7A103ABC"/>
    <w:rsid w:val="7A1A7900"/>
    <w:rsid w:val="7A247E68"/>
    <w:rsid w:val="7A253A86"/>
    <w:rsid w:val="7A2F3878"/>
    <w:rsid w:val="7A32032A"/>
    <w:rsid w:val="7A3B20E7"/>
    <w:rsid w:val="7A3E6C9D"/>
    <w:rsid w:val="7A496C62"/>
    <w:rsid w:val="7A583334"/>
    <w:rsid w:val="7A752F90"/>
    <w:rsid w:val="7A770A74"/>
    <w:rsid w:val="7A7E4561"/>
    <w:rsid w:val="7A871267"/>
    <w:rsid w:val="7AAA3A0B"/>
    <w:rsid w:val="7ABD6995"/>
    <w:rsid w:val="7AC24146"/>
    <w:rsid w:val="7ACA07D0"/>
    <w:rsid w:val="7AD01C3B"/>
    <w:rsid w:val="7AD05DF8"/>
    <w:rsid w:val="7AD71D5A"/>
    <w:rsid w:val="7AD96F7C"/>
    <w:rsid w:val="7ADE285E"/>
    <w:rsid w:val="7AEC4813"/>
    <w:rsid w:val="7AF344B3"/>
    <w:rsid w:val="7B0665B2"/>
    <w:rsid w:val="7B0E561B"/>
    <w:rsid w:val="7B172E68"/>
    <w:rsid w:val="7B217CB6"/>
    <w:rsid w:val="7B3E3507"/>
    <w:rsid w:val="7B4D3564"/>
    <w:rsid w:val="7B571C85"/>
    <w:rsid w:val="7B585FD6"/>
    <w:rsid w:val="7B653E5A"/>
    <w:rsid w:val="7B772AD4"/>
    <w:rsid w:val="7B7A5042"/>
    <w:rsid w:val="7B866BAA"/>
    <w:rsid w:val="7B8B37F6"/>
    <w:rsid w:val="7B8E0968"/>
    <w:rsid w:val="7B9E60EE"/>
    <w:rsid w:val="7BAC4894"/>
    <w:rsid w:val="7BB02E3D"/>
    <w:rsid w:val="7BB743F3"/>
    <w:rsid w:val="7BC80AA7"/>
    <w:rsid w:val="7BD662F0"/>
    <w:rsid w:val="7BD80E03"/>
    <w:rsid w:val="7BE10191"/>
    <w:rsid w:val="7BF421A0"/>
    <w:rsid w:val="7BF64B2F"/>
    <w:rsid w:val="7C0443B5"/>
    <w:rsid w:val="7C0E513F"/>
    <w:rsid w:val="7C1D7879"/>
    <w:rsid w:val="7C5F0623"/>
    <w:rsid w:val="7C633671"/>
    <w:rsid w:val="7C661AC6"/>
    <w:rsid w:val="7C6F4865"/>
    <w:rsid w:val="7C863DCF"/>
    <w:rsid w:val="7C8E1937"/>
    <w:rsid w:val="7C9F7878"/>
    <w:rsid w:val="7CA13713"/>
    <w:rsid w:val="7CAF00CE"/>
    <w:rsid w:val="7CC03434"/>
    <w:rsid w:val="7CC55254"/>
    <w:rsid w:val="7CD13339"/>
    <w:rsid w:val="7CD820DC"/>
    <w:rsid w:val="7CE517B5"/>
    <w:rsid w:val="7CF75EB3"/>
    <w:rsid w:val="7D046A03"/>
    <w:rsid w:val="7D087466"/>
    <w:rsid w:val="7D0E1228"/>
    <w:rsid w:val="7D182E49"/>
    <w:rsid w:val="7D1F6818"/>
    <w:rsid w:val="7D2E6463"/>
    <w:rsid w:val="7D3A366E"/>
    <w:rsid w:val="7D47369E"/>
    <w:rsid w:val="7D665803"/>
    <w:rsid w:val="7D687882"/>
    <w:rsid w:val="7D776581"/>
    <w:rsid w:val="7D814DDF"/>
    <w:rsid w:val="7D914E16"/>
    <w:rsid w:val="7DA55544"/>
    <w:rsid w:val="7DA75863"/>
    <w:rsid w:val="7DA8430D"/>
    <w:rsid w:val="7DAB553A"/>
    <w:rsid w:val="7DAC5179"/>
    <w:rsid w:val="7DBD6E70"/>
    <w:rsid w:val="7DCC6EB9"/>
    <w:rsid w:val="7DD66C41"/>
    <w:rsid w:val="7E06557E"/>
    <w:rsid w:val="7E09006D"/>
    <w:rsid w:val="7E090252"/>
    <w:rsid w:val="7E3D055B"/>
    <w:rsid w:val="7E473091"/>
    <w:rsid w:val="7E515DE2"/>
    <w:rsid w:val="7E567892"/>
    <w:rsid w:val="7E6654F1"/>
    <w:rsid w:val="7E6F48C1"/>
    <w:rsid w:val="7E7E00D5"/>
    <w:rsid w:val="7E892883"/>
    <w:rsid w:val="7E8A6441"/>
    <w:rsid w:val="7E944401"/>
    <w:rsid w:val="7E96404E"/>
    <w:rsid w:val="7EAF0108"/>
    <w:rsid w:val="7EDA7DE7"/>
    <w:rsid w:val="7EF94D18"/>
    <w:rsid w:val="7F0D01FC"/>
    <w:rsid w:val="7F1C756A"/>
    <w:rsid w:val="7F1E541A"/>
    <w:rsid w:val="7F231DAA"/>
    <w:rsid w:val="7F263F81"/>
    <w:rsid w:val="7F29405D"/>
    <w:rsid w:val="7F313E2A"/>
    <w:rsid w:val="7F3B68AE"/>
    <w:rsid w:val="7F4E19DF"/>
    <w:rsid w:val="7F507426"/>
    <w:rsid w:val="7F883F0A"/>
    <w:rsid w:val="7F8F2B50"/>
    <w:rsid w:val="7F964167"/>
    <w:rsid w:val="7F9E7B4B"/>
    <w:rsid w:val="7FAB14AC"/>
    <w:rsid w:val="7FAD6C3F"/>
    <w:rsid w:val="7FB2415D"/>
    <w:rsid w:val="7FD02EBE"/>
    <w:rsid w:val="7FDE2CFA"/>
    <w:rsid w:val="7FF73C45"/>
    <w:rsid w:val="7FFA6F7F"/>
    <w:rsid w:val="7FFC07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ascii="文星简小标宋" w:eastAsia="文星简小标宋"/>
      <w:b/>
      <w:bCs/>
      <w:sz w:val="36"/>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jc w:val="left"/>
    </w:pPr>
    <w:rPr>
      <w:rFonts w:eastAsia="宋体"/>
      <w:kern w:val="0"/>
      <w:sz w:val="24"/>
    </w:rPr>
  </w:style>
  <w:style w:type="paragraph" w:styleId="10">
    <w:name w:val="annotation subject"/>
    <w:basedOn w:val="4"/>
    <w:next w:val="4"/>
    <w:semiHidden/>
    <w:qFormat/>
    <w:uiPriority w:val="0"/>
    <w:rPr>
      <w:b/>
      <w:bCs/>
    </w:rPr>
  </w:style>
  <w:style w:type="character" w:styleId="13">
    <w:name w:val="Hyperlink"/>
    <w:qFormat/>
    <w:uiPriority w:val="0"/>
    <w:rPr>
      <w:color w:val="333333"/>
      <w:u w:val="none"/>
    </w:rPr>
  </w:style>
  <w:style w:type="character" w:styleId="14">
    <w:name w:val="annotation reference"/>
    <w:semiHidden/>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 Char Char Char Char Char Char Char Char Char Char"/>
    <w:basedOn w:val="1"/>
    <w:qFormat/>
    <w:uiPriority w:val="0"/>
    <w:pPr>
      <w:tabs>
        <w:tab w:val="left" w:pos="360"/>
      </w:tabs>
    </w:pPr>
    <w:rPr>
      <w:rFonts w:eastAsia="宋体"/>
      <w:sz w:val="21"/>
    </w:rPr>
  </w:style>
  <w:style w:type="paragraph" w:customStyle="1" w:styleId="17">
    <w:name w:val=" Char"/>
    <w:basedOn w:val="1"/>
    <w:qFormat/>
    <w:uiPriority w:val="0"/>
    <w:rPr>
      <w:rFonts w:eastAsia="宋体"/>
      <w:sz w:val="21"/>
    </w:rPr>
  </w:style>
  <w:style w:type="character" w:customStyle="1" w:styleId="18">
    <w:name w:val="font31"/>
    <w:basedOn w:val="12"/>
    <w:qFormat/>
    <w:uiPriority w:val="0"/>
    <w:rPr>
      <w:rFonts w:hint="eastAsia" w:ascii="宋体" w:hAnsi="宋体" w:eastAsia="宋体" w:cs="宋体"/>
      <w:color w:val="000000"/>
      <w:sz w:val="20"/>
      <w:szCs w:val="20"/>
      <w:u w:val="none"/>
    </w:rPr>
  </w:style>
  <w:style w:type="character" w:customStyle="1" w:styleId="19">
    <w:name w:val="ca-22"/>
    <w:basedOn w:val="12"/>
    <w:qFormat/>
    <w:uiPriority w:val="0"/>
  </w:style>
  <w:style w:type="character" w:customStyle="1" w:styleId="20">
    <w:name w:val="标题 1 Char"/>
    <w:link w:val="2"/>
    <w:qFormat/>
    <w:uiPriority w:val="0"/>
    <w:rPr>
      <w:rFonts w:eastAsia="仿宋_GB2312"/>
      <w:b/>
      <w:bCs/>
      <w:kern w:val="44"/>
      <w:sz w:val="44"/>
      <w:szCs w:val="44"/>
    </w:rPr>
  </w:style>
  <w:style w:type="character" w:customStyle="1" w:styleId="21">
    <w:name w:val="font81"/>
    <w:basedOn w:val="12"/>
    <w:qFormat/>
    <w:uiPriority w:val="0"/>
    <w:rPr>
      <w:rFonts w:hint="default" w:ascii="Times New Roman" w:hAnsi="Times New Roman" w:cs="Times New Roman"/>
      <w:color w:val="000000"/>
      <w:sz w:val="20"/>
      <w:szCs w:val="20"/>
      <w:u w:val="none"/>
    </w:rPr>
  </w:style>
  <w:style w:type="character" w:customStyle="1" w:styleId="22">
    <w:name w:val="font101"/>
    <w:basedOn w:val="12"/>
    <w:qFormat/>
    <w:uiPriority w:val="0"/>
    <w:rPr>
      <w:rFonts w:ascii="仿宋_GB2312" w:eastAsia="仿宋_GB2312" w:cs="仿宋_GB2312"/>
      <w:color w:val="000000"/>
      <w:sz w:val="20"/>
      <w:szCs w:val="20"/>
      <w:u w:val="none"/>
    </w:rPr>
  </w:style>
  <w:style w:type="character" w:customStyle="1" w:styleId="23">
    <w:name w:val="font11"/>
    <w:basedOn w:val="12"/>
    <w:qFormat/>
    <w:uiPriority w:val="0"/>
    <w:rPr>
      <w:rFonts w:hint="eastAsia" w:ascii="宋体" w:hAnsi="宋体" w:eastAsia="宋体" w:cs="宋体"/>
      <w:b/>
      <w:color w:val="000000"/>
      <w:sz w:val="24"/>
      <w:szCs w:val="24"/>
      <w:u w:val="none"/>
    </w:rPr>
  </w:style>
  <w:style w:type="character" w:customStyle="1" w:styleId="24">
    <w:name w:val="font61"/>
    <w:basedOn w:val="12"/>
    <w:qFormat/>
    <w:uiPriority w:val="0"/>
    <w:rPr>
      <w:rFonts w:hint="default" w:ascii="Times New Roman" w:hAnsi="Times New Roman" w:cs="Times New Roman"/>
      <w:b/>
      <w:color w:val="000000"/>
      <w:sz w:val="20"/>
      <w:szCs w:val="20"/>
      <w:u w:val="none"/>
    </w:rPr>
  </w:style>
  <w:style w:type="character" w:customStyle="1" w:styleId="25">
    <w:name w:val="font21"/>
    <w:basedOn w:val="12"/>
    <w:qFormat/>
    <w:uiPriority w:val="0"/>
    <w:rPr>
      <w:rFonts w:hint="default" w:ascii="Times New Roman" w:hAnsi="Times New Roman" w:cs="Times New Roman"/>
      <w:b/>
      <w:color w:val="000000"/>
      <w:sz w:val="20"/>
      <w:szCs w:val="20"/>
      <w:u w:val="none"/>
    </w:rPr>
  </w:style>
  <w:style w:type="character" w:customStyle="1" w:styleId="26">
    <w:name w:val="font71"/>
    <w:basedOn w:val="12"/>
    <w:qFormat/>
    <w:uiPriority w:val="0"/>
    <w:rPr>
      <w:rFonts w:hint="default" w:ascii="Times New Roman" w:hAnsi="Times New Roman" w:cs="Times New Roman"/>
      <w:color w:val="000000"/>
      <w:sz w:val="20"/>
      <w:szCs w:val="20"/>
      <w:u w:val="none"/>
    </w:rPr>
  </w:style>
  <w:style w:type="character" w:customStyle="1" w:styleId="27">
    <w:name w:val="font51"/>
    <w:basedOn w:val="12"/>
    <w:qFormat/>
    <w:uiPriority w:val="0"/>
    <w:rPr>
      <w:rFonts w:hint="default" w:ascii="Times New Roman" w:hAnsi="Times New Roman" w:cs="Times New Roman"/>
      <w:color w:val="000000"/>
      <w:sz w:val="20"/>
      <w:szCs w:val="20"/>
      <w:u w:val="none"/>
    </w:rPr>
  </w:style>
  <w:style w:type="character" w:customStyle="1" w:styleId="28">
    <w:name w:val="font41"/>
    <w:basedOn w:val="1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10062</Words>
  <Characters>11343</Characters>
  <Lines>100</Lines>
  <Paragraphs>28</Paragraphs>
  <TotalTime>15</TotalTime>
  <ScaleCrop>false</ScaleCrop>
  <LinksUpToDate>false</LinksUpToDate>
  <CharactersWithSpaces>11399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2017-11-07T09:55:00Z</dcterms:created>
  <dc:creator>Apple</dc:creator>
  <cp:lastModifiedBy>Lenovo</cp:lastModifiedBy>
  <cp:lastPrinted>2020-10-20T06:40:00Z</cp:lastPrinted>
  <dcterms:modified xsi:type="dcterms:W3CDTF">2020-12-03T10:44:47Z</dcterms:modified>
  <dc:title>常德市公安局西湖分局2016年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