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600" w:lineRule="exact"/>
        <w:ind w:left="420" w:firstLine="420"/>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_GB2312" w:hAnsi="??_GB2312"/>
          <w:b/>
          <w:szCs w:val="21"/>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hAnsi="仿宋" w:eastAsia="仿宋_GB2312"/>
          <w:color w:val="FF0000"/>
          <w:sz w:val="32"/>
          <w:szCs w:val="32"/>
        </w:rPr>
      </w:pPr>
      <w:r>
        <w:rPr>
          <w:rFonts w:ascii="??_GB2312" w:hAnsi="宋体" w:eastAsia="Times New Roman"/>
          <w:sz w:val="32"/>
          <w:szCs w:val="32"/>
        </w:rPr>
        <w:t xml:space="preserve">            </w:t>
      </w:r>
      <w:r>
        <w:rPr>
          <w:rFonts w:ascii="??_GB2312" w:hAnsi="宋体" w:eastAsia="Times New Roman"/>
          <w:color w:val="FF0000"/>
          <w:sz w:val="32"/>
          <w:szCs w:val="32"/>
        </w:rPr>
        <w:t xml:space="preserve"> </w:t>
      </w:r>
      <w:r>
        <w:rPr>
          <w:rFonts w:hint="eastAsia" w:ascii="仿宋_GB2312" w:hAnsi="仿宋" w:eastAsia="仿宋_GB2312"/>
          <w:sz w:val="32"/>
          <w:szCs w:val="32"/>
        </w:rPr>
        <w:t>常财审〔</w:t>
      </w:r>
      <w:r>
        <w:rPr>
          <w:rFonts w:ascii="仿宋_GB2312" w:hAnsi="仿宋" w:eastAsia="仿宋_GB2312"/>
          <w:sz w:val="32"/>
          <w:szCs w:val="32"/>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〕结字</w:t>
      </w:r>
      <w:r>
        <w:rPr>
          <w:rFonts w:ascii="仿宋_GB2312" w:hAnsi="仿宋" w:eastAsia="仿宋_GB2312"/>
          <w:sz w:val="32"/>
          <w:szCs w:val="32"/>
        </w:rPr>
        <w:t xml:space="preserve"> </w:t>
      </w:r>
      <w:r>
        <w:rPr>
          <w:rFonts w:hint="eastAsia" w:ascii="仿宋_GB2312" w:hAnsi="仿宋" w:eastAsia="仿宋_GB2312"/>
          <w:sz w:val="32"/>
          <w:szCs w:val="32"/>
          <w:lang w:val="en-US" w:eastAsia="zh-CN"/>
        </w:rPr>
        <w:t>37</w:t>
      </w:r>
      <w:r>
        <w:rPr>
          <w:rFonts w:hint="eastAsia" w:ascii="仿宋_GB2312" w:hAnsi="仿宋"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cs="宋体"/>
          <w:sz w:val="32"/>
          <w:szCs w:val="32"/>
        </w:rPr>
      </w:pPr>
    </w:p>
    <w:p>
      <w:pPr>
        <w:jc w:val="center"/>
        <w:rPr>
          <w:rFonts w:ascii="宋体" w:cs="宋体"/>
          <w:sz w:val="44"/>
          <w:szCs w:val="44"/>
        </w:rPr>
      </w:pPr>
      <w:r>
        <w:rPr>
          <w:rFonts w:hint="eastAsia" w:ascii="宋体" w:hAnsi="宋体" w:cs="宋体"/>
          <w:sz w:val="44"/>
          <w:szCs w:val="44"/>
        </w:rPr>
        <w:t>关于常德市朗州路游园提质改造工程</w:t>
      </w:r>
    </w:p>
    <w:p>
      <w:pPr>
        <w:jc w:val="center"/>
        <w:rPr>
          <w:rFonts w:ascii="黑体" w:hAnsi="黑体" w:eastAsia="黑体"/>
          <w:sz w:val="44"/>
          <w:szCs w:val="44"/>
        </w:rPr>
      </w:pPr>
      <w:r>
        <w:rPr>
          <w:rFonts w:hint="eastAsia" w:ascii="宋体" w:hAnsi="宋体" w:cs="宋体"/>
          <w:sz w:val="44"/>
          <w:szCs w:val="44"/>
        </w:rPr>
        <w:t>结算评审的报告</w:t>
      </w:r>
    </w:p>
    <w:p>
      <w:pPr>
        <w:spacing w:line="580" w:lineRule="exact"/>
        <w:jc w:val="center"/>
        <w:rPr>
          <w:rFonts w:ascii="黑体" w:hAnsi="黑体" w:eastAsia="黑体"/>
          <w:sz w:val="40"/>
          <w:szCs w:val="36"/>
        </w:rPr>
      </w:pP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ascii="仿宋_GB2312" w:hAnsi="??_GB2312" w:eastAsia="仿宋_GB2312" w:cs="??_GB2312"/>
          <w:sz w:val="32"/>
          <w:szCs w:val="32"/>
        </w:rPr>
      </w:pPr>
      <w:r>
        <w:rPr>
          <w:rFonts w:hint="eastAsia" w:ascii="仿宋_GB2312" w:hAnsi="宋体" w:eastAsia="仿宋_GB2312" w:cs="宋体"/>
          <w:sz w:val="32"/>
          <w:szCs w:val="32"/>
        </w:rPr>
        <w:t>常德市财政局经济建设科</w:t>
      </w:r>
      <w:r>
        <w:rPr>
          <w:rFonts w:ascii="仿宋_GB2312" w:hAnsi="??_GB2312" w:eastAsia="仿宋_GB2312" w:cs="??_GB2312"/>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根据《财政投资评审管理规定》、《常德市财政投资评审管理办法》，我中心对你科委托的常德市朗州路游园提质改造工程结算进行了评审。</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ascii="黑体" w:hAnsi="黑体" w:eastAsia="黑体" w:cs="黑体"/>
          <w:bCs/>
          <w:sz w:val="32"/>
          <w:szCs w:val="32"/>
        </w:rPr>
      </w:pPr>
      <w:r>
        <w:rPr>
          <w:rFonts w:hint="eastAsia" w:ascii="黑体" w:hAnsi="黑体" w:eastAsia="黑体" w:cs="黑体"/>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ascii="仿宋_GB2312" w:hAnsi="仿宋" w:eastAsia="仿宋_GB2312" w:cs="??_GB2312"/>
          <w:sz w:val="32"/>
          <w:szCs w:val="32"/>
        </w:rPr>
      </w:pPr>
      <w:r>
        <w:rPr>
          <w:rFonts w:hint="eastAsia" w:ascii="仿宋_GB2312" w:hAnsi="宋体" w:eastAsia="仿宋_GB2312" w:cs="宋体"/>
          <w:sz w:val="32"/>
          <w:szCs w:val="32"/>
          <w:lang w:eastAsia="zh-CN"/>
        </w:rPr>
        <w:t>该</w:t>
      </w:r>
      <w:r>
        <w:rPr>
          <w:rFonts w:hint="eastAsia" w:ascii="仿宋_GB2312" w:hAnsi="宋体" w:eastAsia="仿宋_GB2312" w:cs="宋体"/>
          <w:sz w:val="32"/>
          <w:szCs w:val="32"/>
        </w:rPr>
        <w:t>工程为常德市朗州路游园提质改造工程，包含绿化工程、小品铺装工程及安装工程，</w:t>
      </w:r>
      <w:r>
        <w:rPr>
          <w:rFonts w:hint="eastAsia" w:ascii="仿宋_GB2312" w:hAnsi="仿宋_GB2312" w:eastAsia="仿宋_GB2312" w:cs="仿宋_GB2312"/>
          <w:sz w:val="32"/>
          <w:szCs w:val="32"/>
        </w:rPr>
        <w:t>主要工作内容为原有背景音乐箱、树池座椅、宣传牌、警示标志及白色钢构拆除及外运，整理原有绿化用地，新栽特色乔灌木及地被植物，铺种草皮，地面铺装，制作安装座椅，安装健身器材等。</w:t>
      </w:r>
      <w:r>
        <w:rPr>
          <w:rFonts w:ascii="仿宋_GB2312" w:hAnsi="仿宋_GB2312" w:eastAsia="仿宋_GB2312" w:cs="仿宋_GB2312"/>
          <w:sz w:val="32"/>
          <w:szCs w:val="32"/>
        </w:rPr>
        <w:t xml:space="preserve">     </w:t>
      </w:r>
      <w:r>
        <w:rPr>
          <w:rFonts w:ascii="仿宋_GB2312" w:hAnsi="仿宋" w:eastAsia="仿宋_GB2312" w:cs="??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50" w:lineRule="exact"/>
        <w:ind w:firstLine="560"/>
        <w:jc w:val="left"/>
        <w:textAlignment w:val="auto"/>
        <w:rPr>
          <w:rFonts w:ascii="仿宋_GB2312" w:eastAsia="仿宋_GB2312"/>
          <w:sz w:val="32"/>
          <w:szCs w:val="22"/>
        </w:rPr>
      </w:pPr>
      <w:r>
        <w:rPr>
          <w:rFonts w:hint="eastAsia" w:ascii="仿宋_GB2312" w:eastAsia="仿宋_GB2312"/>
          <w:sz w:val="32"/>
          <w:szCs w:val="22"/>
        </w:rPr>
        <w:t>该项目由常德市天城规划建筑设计有限公司设计，湖南鑫正欣工程项目管理有限公司监理，常德市景中景园林绿化工程有限公司施工，项目于</w:t>
      </w:r>
      <w:r>
        <w:rPr>
          <w:rFonts w:ascii="仿宋_GB2312" w:eastAsia="仿宋_GB2312"/>
          <w:sz w:val="32"/>
          <w:szCs w:val="22"/>
        </w:rPr>
        <w:t>2018</w:t>
      </w:r>
      <w:r>
        <w:rPr>
          <w:rFonts w:hint="eastAsia" w:ascii="仿宋_GB2312" w:eastAsia="仿宋_GB2312"/>
          <w:sz w:val="32"/>
          <w:szCs w:val="22"/>
        </w:rPr>
        <w:t>年</w:t>
      </w:r>
      <w:r>
        <w:rPr>
          <w:rFonts w:ascii="仿宋_GB2312" w:eastAsia="仿宋_GB2312"/>
          <w:sz w:val="32"/>
          <w:szCs w:val="22"/>
        </w:rPr>
        <w:t>9</w:t>
      </w:r>
      <w:r>
        <w:rPr>
          <w:rFonts w:hint="eastAsia" w:ascii="仿宋_GB2312" w:eastAsia="仿宋_GB2312"/>
          <w:sz w:val="32"/>
          <w:szCs w:val="22"/>
        </w:rPr>
        <w:t>月</w:t>
      </w:r>
      <w:r>
        <w:rPr>
          <w:rFonts w:ascii="仿宋_GB2312" w:eastAsia="仿宋_GB2312"/>
          <w:sz w:val="32"/>
          <w:szCs w:val="22"/>
        </w:rPr>
        <w:t>1</w:t>
      </w:r>
      <w:r>
        <w:rPr>
          <w:rFonts w:hint="eastAsia" w:ascii="仿宋_GB2312" w:eastAsia="仿宋_GB2312"/>
          <w:sz w:val="32"/>
          <w:szCs w:val="22"/>
        </w:rPr>
        <w:t>日开工，</w:t>
      </w:r>
      <w:r>
        <w:rPr>
          <w:rFonts w:ascii="仿宋_GB2312" w:eastAsia="仿宋_GB2312"/>
          <w:sz w:val="32"/>
          <w:szCs w:val="22"/>
        </w:rPr>
        <w:t>2019</w:t>
      </w:r>
      <w:r>
        <w:rPr>
          <w:rFonts w:hint="eastAsia" w:ascii="仿宋_GB2312" w:eastAsia="仿宋_GB2312"/>
          <w:sz w:val="32"/>
          <w:szCs w:val="22"/>
        </w:rPr>
        <w:t>年</w:t>
      </w:r>
      <w:r>
        <w:rPr>
          <w:rFonts w:ascii="仿宋_GB2312" w:eastAsia="仿宋_GB2312"/>
          <w:sz w:val="32"/>
          <w:szCs w:val="22"/>
        </w:rPr>
        <w:t>1</w:t>
      </w:r>
      <w:r>
        <w:rPr>
          <w:rFonts w:hint="eastAsia" w:ascii="仿宋_GB2312" w:eastAsia="仿宋_GB2312"/>
          <w:sz w:val="32"/>
          <w:szCs w:val="22"/>
        </w:rPr>
        <w:t>月</w:t>
      </w:r>
      <w:r>
        <w:rPr>
          <w:rFonts w:ascii="仿宋_GB2312" w:eastAsia="仿宋_GB2312"/>
          <w:sz w:val="32"/>
          <w:szCs w:val="22"/>
        </w:rPr>
        <w:t>24</w:t>
      </w:r>
      <w:r>
        <w:rPr>
          <w:rFonts w:hint="eastAsia" w:ascii="仿宋_GB2312" w:eastAsia="仿宋_GB2312"/>
          <w:sz w:val="32"/>
          <w:szCs w:val="22"/>
        </w:rPr>
        <w:t>日竣工。预算审定金额</w:t>
      </w:r>
      <w:r>
        <w:rPr>
          <w:rFonts w:ascii="仿宋_GB2312" w:eastAsia="仿宋_GB2312"/>
          <w:sz w:val="32"/>
          <w:szCs w:val="22"/>
        </w:rPr>
        <w:t>1193036</w:t>
      </w:r>
      <w:r>
        <w:rPr>
          <w:rFonts w:hint="eastAsia" w:ascii="仿宋_GB2312" w:eastAsia="仿宋_GB2312"/>
          <w:sz w:val="32"/>
          <w:szCs w:val="22"/>
        </w:rPr>
        <w:t>元</w:t>
      </w:r>
      <w:r>
        <w:rPr>
          <w:rFonts w:ascii="仿宋_GB2312" w:eastAsia="仿宋_GB2312"/>
          <w:sz w:val="32"/>
          <w:szCs w:val="22"/>
        </w:rPr>
        <w:t>(</w:t>
      </w:r>
      <w:r>
        <w:rPr>
          <w:rFonts w:hint="eastAsia" w:ascii="仿宋_GB2312" w:eastAsia="仿宋_GB2312"/>
          <w:sz w:val="32"/>
          <w:szCs w:val="22"/>
        </w:rPr>
        <w:t>含不可预见费</w:t>
      </w:r>
      <w:r>
        <w:rPr>
          <w:rFonts w:ascii="仿宋_GB2312" w:eastAsia="仿宋_GB2312"/>
          <w:sz w:val="32"/>
          <w:szCs w:val="22"/>
        </w:rPr>
        <w:t>56811</w:t>
      </w:r>
      <w:r>
        <w:rPr>
          <w:rFonts w:hint="eastAsia" w:ascii="仿宋_GB2312" w:eastAsia="仿宋_GB2312"/>
          <w:sz w:val="32"/>
          <w:szCs w:val="22"/>
        </w:rPr>
        <w:t>元</w:t>
      </w:r>
      <w:r>
        <w:rPr>
          <w:rFonts w:ascii="仿宋_GB2312" w:eastAsia="仿宋_GB2312"/>
          <w:sz w:val="32"/>
          <w:szCs w:val="22"/>
        </w:rPr>
        <w:t>)(</w:t>
      </w:r>
      <w:r>
        <w:rPr>
          <w:rFonts w:hint="eastAsia" w:ascii="仿宋_GB2312" w:eastAsia="仿宋_GB2312"/>
          <w:sz w:val="32"/>
          <w:szCs w:val="22"/>
        </w:rPr>
        <w:t>常财审</w:t>
      </w:r>
      <w:r>
        <w:rPr>
          <w:rFonts w:hint="eastAsia" w:ascii="仿宋_GB2312" w:hAnsi="??_GB2312" w:eastAsia="仿宋_GB2312" w:cs="??_GB2312"/>
          <w:sz w:val="32"/>
          <w:szCs w:val="32"/>
        </w:rPr>
        <w:t>〔</w:t>
      </w:r>
      <w:r>
        <w:rPr>
          <w:rFonts w:ascii="仿宋_GB2312" w:hAnsi="??_GB2312" w:eastAsia="仿宋_GB2312" w:cs="??_GB2312"/>
          <w:sz w:val="32"/>
          <w:szCs w:val="32"/>
        </w:rPr>
        <w:t>201</w:t>
      </w:r>
      <w:r>
        <w:rPr>
          <w:rFonts w:hint="eastAsia" w:ascii="仿宋_GB2312" w:hAnsi="??_GB2312" w:eastAsia="仿宋_GB2312" w:cs="??_GB2312"/>
          <w:sz w:val="32"/>
          <w:szCs w:val="32"/>
          <w:lang w:val="en-US" w:eastAsia="zh-CN"/>
        </w:rPr>
        <w:t>8</w:t>
      </w:r>
      <w:r>
        <w:rPr>
          <w:rFonts w:hint="eastAsia" w:ascii="仿宋_GB2312" w:hAnsi="??_GB2312" w:eastAsia="仿宋_GB2312" w:cs="??_GB2312"/>
          <w:sz w:val="32"/>
          <w:szCs w:val="32"/>
        </w:rPr>
        <w:t>〕</w:t>
      </w:r>
      <w:r>
        <w:rPr>
          <w:rFonts w:hint="eastAsia" w:ascii="仿宋_GB2312" w:eastAsia="仿宋_GB2312"/>
          <w:sz w:val="32"/>
          <w:szCs w:val="22"/>
        </w:rPr>
        <w:t>预字</w:t>
      </w:r>
      <w:r>
        <w:rPr>
          <w:rFonts w:ascii="仿宋_GB2312" w:eastAsia="仿宋_GB2312"/>
          <w:sz w:val="32"/>
          <w:szCs w:val="22"/>
        </w:rPr>
        <w:t>73</w:t>
      </w:r>
      <w:r>
        <w:rPr>
          <w:rFonts w:hint="eastAsia" w:ascii="仿宋_GB2312" w:eastAsia="仿宋_GB2312"/>
          <w:sz w:val="32"/>
          <w:szCs w:val="22"/>
        </w:rPr>
        <w:t>号</w:t>
      </w:r>
      <w:r>
        <w:rPr>
          <w:rFonts w:ascii="仿宋_GB2312" w:eastAsia="仿宋_GB2312"/>
          <w:sz w:val="32"/>
          <w:szCs w:val="22"/>
        </w:rPr>
        <w:t>)</w:t>
      </w:r>
      <w:r>
        <w:rPr>
          <w:rFonts w:hint="eastAsia" w:ascii="仿宋_GB2312" w:eastAsia="仿宋_GB2312"/>
          <w:sz w:val="32"/>
          <w:szCs w:val="22"/>
        </w:rPr>
        <w:t>。</w:t>
      </w:r>
    </w:p>
    <w:p>
      <w:pPr>
        <w:keepNext w:val="0"/>
        <w:keepLines w:val="0"/>
        <w:pageBreakBefore w:val="0"/>
        <w:widowControl w:val="0"/>
        <w:kinsoku/>
        <w:wordWrap/>
        <w:overflowPunct/>
        <w:topLinePunct w:val="0"/>
        <w:autoSpaceDE/>
        <w:autoSpaceDN/>
        <w:bidi w:val="0"/>
        <w:adjustRightInd/>
        <w:snapToGrid/>
        <w:spacing w:line="550" w:lineRule="exact"/>
        <w:ind w:firstLine="560"/>
        <w:jc w:val="left"/>
        <w:textAlignment w:val="auto"/>
        <w:rPr>
          <w:rFonts w:ascii="仿宋_GB2312" w:eastAsia="仿宋_GB2312"/>
          <w:sz w:val="32"/>
          <w:szCs w:val="22"/>
        </w:rPr>
      </w:pPr>
      <w:r>
        <w:rPr>
          <w:rFonts w:hint="eastAsia" w:ascii="仿宋_GB2312" w:eastAsia="仿宋_GB2312"/>
          <w:sz w:val="32"/>
          <w:szCs w:val="22"/>
        </w:rPr>
        <w:t>资金来源为政府投资。</w:t>
      </w:r>
    </w:p>
    <w:p>
      <w:pPr>
        <w:keepNext w:val="0"/>
        <w:keepLines w:val="0"/>
        <w:pageBreakBefore w:val="0"/>
        <w:widowControl w:val="0"/>
        <w:kinsoku/>
        <w:wordWrap/>
        <w:overflowPunct/>
        <w:topLinePunct w:val="0"/>
        <w:autoSpaceDE/>
        <w:autoSpaceDN/>
        <w:bidi w:val="0"/>
        <w:adjustRightInd/>
        <w:snapToGrid/>
        <w:spacing w:line="550" w:lineRule="exact"/>
        <w:ind w:firstLine="627" w:firstLineChars="196"/>
        <w:jc w:val="left"/>
        <w:textAlignment w:val="auto"/>
        <w:rPr>
          <w:rFonts w:ascii="黑体" w:hAnsi="黑体" w:eastAsia="黑体" w:cs="黑体"/>
          <w:bCs/>
          <w:sz w:val="32"/>
          <w:szCs w:val="32"/>
        </w:rPr>
      </w:pPr>
      <w:r>
        <w:rPr>
          <w:rFonts w:hint="eastAsia" w:ascii="黑体" w:hAnsi="黑体" w:eastAsia="黑体" w:cs="黑体"/>
          <w:bCs/>
          <w:sz w:val="32"/>
          <w:szCs w:val="32"/>
        </w:rPr>
        <w:t>二、评审依据</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_GB2312" w:eastAsia="仿宋_GB2312" w:cs="??_GB2312"/>
          <w:sz w:val="32"/>
          <w:szCs w:val="32"/>
        </w:rPr>
        <w:t>1.</w:t>
      </w:r>
      <w:r>
        <w:rPr>
          <w:rFonts w:hint="eastAsia" w:ascii="仿宋_GB2312" w:hAnsi="仿宋" w:eastAsia="仿宋_GB2312"/>
          <w:sz w:val="32"/>
          <w:szCs w:val="22"/>
        </w:rPr>
        <w:t>常德市</w:t>
      </w:r>
      <w:r>
        <w:rPr>
          <w:rFonts w:hint="eastAsia" w:ascii="仿宋_GB2312" w:hAnsi="仿宋" w:eastAsia="仿宋_GB2312"/>
          <w:sz w:val="32"/>
          <w:szCs w:val="32"/>
        </w:rPr>
        <w:t>财政投资工程项目</w:t>
      </w:r>
      <w:r>
        <w:rPr>
          <w:rFonts w:ascii="仿宋_GB2312" w:hAnsi="仿宋" w:eastAsia="仿宋_GB2312"/>
          <w:sz w:val="32"/>
          <w:szCs w:val="32"/>
        </w:rPr>
        <w:t>2020</w:t>
      </w:r>
      <w:r>
        <w:rPr>
          <w:rFonts w:hint="eastAsia" w:ascii="仿宋_GB2312" w:hAnsi="仿宋" w:eastAsia="仿宋_GB2312"/>
          <w:sz w:val="32"/>
          <w:szCs w:val="32"/>
        </w:rPr>
        <w:t>年</w:t>
      </w:r>
      <w:r>
        <w:rPr>
          <w:rFonts w:ascii="仿宋_GB2312" w:hAnsi="仿宋" w:eastAsia="仿宋_GB2312"/>
          <w:sz w:val="32"/>
          <w:szCs w:val="32"/>
        </w:rPr>
        <w:t>646</w:t>
      </w:r>
      <w:r>
        <w:rPr>
          <w:rFonts w:hint="eastAsia" w:ascii="仿宋_GB2312" w:hAnsi="仿宋" w:eastAsia="仿宋_GB2312"/>
          <w:sz w:val="32"/>
          <w:szCs w:val="32"/>
        </w:rPr>
        <w:t>号结算评审送审单；</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_GB2312" w:eastAsia="仿宋_GB2312" w:cs="??_GB2312"/>
          <w:sz w:val="32"/>
          <w:szCs w:val="32"/>
        </w:rPr>
        <w:t>2.</w:t>
      </w:r>
      <w:r>
        <w:rPr>
          <w:rFonts w:hint="eastAsia" w:ascii="仿宋_GB2312" w:hAnsi="仿宋" w:eastAsia="仿宋_GB2312"/>
          <w:sz w:val="32"/>
          <w:szCs w:val="32"/>
        </w:rPr>
        <w:t>财政部《财政投资项目评审操作规程（试行）》（财办建〔</w:t>
      </w:r>
      <w:r>
        <w:rPr>
          <w:rFonts w:ascii="仿宋_GB2312" w:hAnsi="仿宋" w:eastAsia="仿宋_GB2312"/>
          <w:sz w:val="32"/>
          <w:szCs w:val="32"/>
        </w:rPr>
        <w:t>2002</w:t>
      </w:r>
      <w:r>
        <w:rPr>
          <w:rFonts w:hint="eastAsia" w:ascii="仿宋_GB2312" w:hAnsi="仿宋" w:eastAsia="仿宋_GB2312"/>
          <w:sz w:val="32"/>
          <w:szCs w:val="32"/>
        </w:rPr>
        <w:t>〕</w:t>
      </w:r>
      <w:r>
        <w:rPr>
          <w:rFonts w:ascii="仿宋_GB2312" w:hAnsi="仿宋" w:eastAsia="仿宋_GB2312"/>
          <w:sz w:val="32"/>
          <w:szCs w:val="32"/>
        </w:rPr>
        <w:t>619</w:t>
      </w:r>
      <w:r>
        <w:rPr>
          <w:rFonts w:hint="eastAsia" w:ascii="仿宋_GB2312" w:hAnsi="仿宋" w:eastAsia="仿宋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仿宋" w:eastAsia="仿宋_GB2312"/>
          <w:sz w:val="32"/>
          <w:szCs w:val="22"/>
          <w:lang w:val="zh-CN"/>
        </w:rPr>
      </w:pPr>
      <w:r>
        <w:rPr>
          <w:rFonts w:ascii="仿宋_GB2312" w:hAnsi="??_GB2312" w:eastAsia="仿宋_GB2312" w:cs="??_GB2312"/>
          <w:sz w:val="32"/>
          <w:szCs w:val="32"/>
        </w:rPr>
        <w:t>3.</w:t>
      </w:r>
      <w:r>
        <w:rPr>
          <w:rFonts w:hint="eastAsia" w:ascii="仿宋_GB2312" w:hAnsi="宋体" w:eastAsia="仿宋_GB2312" w:cs="宋体"/>
          <w:sz w:val="32"/>
          <w:szCs w:val="32"/>
          <w:lang w:val="zh-CN"/>
        </w:rPr>
        <w:t>常德市园林绿化服务中心报送的结算书、签证单及竣工资料等</w:t>
      </w:r>
      <w:r>
        <w:rPr>
          <w:rFonts w:hint="eastAsia" w:ascii="仿宋_GB2312" w:hAnsi="宋体" w:eastAsia="仿宋_GB2312" w:cs="宋体"/>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_GB2312" w:eastAsia="仿宋_GB2312" w:cs="??_GB2312"/>
          <w:sz w:val="32"/>
          <w:szCs w:val="32"/>
        </w:rPr>
        <w:t>4.</w:t>
      </w:r>
      <w:r>
        <w:rPr>
          <w:rFonts w:hint="eastAsia" w:ascii="仿宋_GB2312" w:hAnsi="宋体" w:eastAsia="仿宋_GB2312" w:cs="宋体"/>
          <w:sz w:val="32"/>
          <w:szCs w:val="32"/>
        </w:rPr>
        <w:t>湖南省住房和城乡建设厅《关于印发〈湖南省建设工程计价办法〉及〈湖南省建设工程消耗量标准〉的通知》（湘建价〔</w:t>
      </w:r>
      <w:r>
        <w:rPr>
          <w:rFonts w:ascii="仿宋_GB2312" w:hAnsi="??_GB2312" w:eastAsia="仿宋_GB2312" w:cs="??_GB2312"/>
          <w:sz w:val="32"/>
          <w:szCs w:val="32"/>
        </w:rPr>
        <w:t>2014</w:t>
      </w:r>
      <w:r>
        <w:rPr>
          <w:rFonts w:hint="eastAsia" w:ascii="仿宋_GB2312" w:hAnsi="宋体" w:eastAsia="仿宋_GB2312" w:cs="宋体"/>
          <w:sz w:val="32"/>
          <w:szCs w:val="32"/>
        </w:rPr>
        <w:t>〕</w:t>
      </w:r>
      <w:r>
        <w:rPr>
          <w:rFonts w:ascii="仿宋_GB2312" w:hAnsi="??_GB2312" w:eastAsia="仿宋_GB2312" w:cs="??_GB2312"/>
          <w:sz w:val="32"/>
          <w:szCs w:val="32"/>
        </w:rPr>
        <w:t>113</w:t>
      </w:r>
      <w:r>
        <w:rPr>
          <w:rFonts w:hint="eastAsia" w:ascii="仿宋_GB2312" w:hAnsi="宋体" w:eastAsia="仿宋_GB2312" w:cs="宋体"/>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湖南省住房和城乡建设厅《关于印发</w:t>
      </w:r>
      <w:r>
        <w:rPr>
          <w:rFonts w:hint="eastAsia" w:ascii="仿宋_GB2312" w:hAnsi="宋体" w:eastAsia="仿宋_GB2312" w:cs="宋体"/>
          <w:sz w:val="32"/>
          <w:szCs w:val="32"/>
        </w:rPr>
        <w:t>〈</w:t>
      </w:r>
      <w:r>
        <w:rPr>
          <w:rFonts w:hint="eastAsia" w:ascii="仿宋_GB2312" w:hAnsi="仿宋_GB2312" w:eastAsia="仿宋_GB2312" w:cs="仿宋_GB2312"/>
          <w:sz w:val="32"/>
          <w:szCs w:val="32"/>
          <w:lang w:val="en-US" w:eastAsia="zh-CN"/>
        </w:rPr>
        <w:t>关于</w:t>
      </w:r>
      <w:r>
        <w:rPr>
          <w:rFonts w:hint="eastAsia" w:ascii="仿宋_GB2312" w:hAnsi="仿宋_GB2312" w:eastAsia="仿宋_GB2312" w:cs="仿宋_GB2312"/>
          <w:sz w:val="32"/>
          <w:szCs w:val="32"/>
        </w:rPr>
        <w:t>增值税条件下计费程序和计费标准的规定</w:t>
      </w:r>
      <w:r>
        <w:rPr>
          <w:rFonts w:hint="eastAsia" w:ascii="仿宋_GB2312" w:hAnsi="宋体" w:eastAsia="仿宋_GB2312" w:cs="宋体"/>
          <w:sz w:val="32"/>
          <w:szCs w:val="32"/>
        </w:rPr>
        <w:t>〉</w:t>
      </w:r>
      <w:r>
        <w:rPr>
          <w:rFonts w:hint="eastAsia" w:ascii="仿宋_GB2312" w:hAnsi="仿宋_GB2312" w:eastAsia="仿宋_GB2312" w:cs="仿宋_GB2312"/>
          <w:sz w:val="32"/>
          <w:szCs w:val="32"/>
        </w:rPr>
        <w:t>及</w:t>
      </w:r>
      <w:r>
        <w:rPr>
          <w:rFonts w:hint="eastAsia" w:ascii="仿宋_GB2312" w:hAnsi="宋体" w:eastAsia="仿宋_GB2312" w:cs="宋体"/>
          <w:sz w:val="32"/>
          <w:szCs w:val="32"/>
        </w:rPr>
        <w:t>〈</w:t>
      </w:r>
      <w:r>
        <w:rPr>
          <w:rFonts w:hint="eastAsia" w:ascii="仿宋_GB2312" w:hAnsi="仿宋_GB2312" w:eastAsia="仿宋_GB2312" w:cs="仿宋_GB2312"/>
          <w:sz w:val="32"/>
          <w:szCs w:val="32"/>
        </w:rPr>
        <w:t>关于增值税条件下材料价格发布与使用的规定</w:t>
      </w:r>
      <w:r>
        <w:rPr>
          <w:rFonts w:hint="eastAsia" w:ascii="仿宋_GB2312" w:hAnsi="宋体" w:eastAsia="仿宋_GB2312" w:cs="宋体"/>
          <w:sz w:val="32"/>
          <w:szCs w:val="32"/>
        </w:rPr>
        <w: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（湘建价〔</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72</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湖南省住房和城乡建设厅《关于取消建筑行业劳保基金与</w:t>
      </w:r>
      <w:r>
        <w:rPr>
          <w:rFonts w:hint="eastAsia" w:ascii="仿宋_GB2312" w:hAnsi="??_GB2312" w:eastAsia="仿宋_GB2312" w:cs="??_GB2312"/>
          <w:sz w:val="32"/>
          <w:szCs w:val="32"/>
        </w:rPr>
        <w:t>增加社会保险费有关事项的通知》（湘建价〔</w:t>
      </w:r>
      <w:r>
        <w:rPr>
          <w:rFonts w:ascii="仿宋_GB2312" w:hAnsi="??_GB2312" w:eastAsia="仿宋_GB2312" w:cs="??_GB2312"/>
          <w:sz w:val="32"/>
          <w:szCs w:val="32"/>
        </w:rPr>
        <w:t>2016</w:t>
      </w:r>
      <w:r>
        <w:rPr>
          <w:rFonts w:hint="eastAsia" w:ascii="仿宋_GB2312" w:hAnsi="??_GB2312" w:eastAsia="仿宋_GB2312" w:cs="??_GB2312"/>
          <w:sz w:val="32"/>
          <w:szCs w:val="32"/>
        </w:rPr>
        <w:t>〕</w:t>
      </w:r>
      <w:r>
        <w:rPr>
          <w:rFonts w:ascii="仿宋_GB2312" w:hAnsi="??_GB2312" w:eastAsia="仿宋_GB2312" w:cs="??_GB2312"/>
          <w:sz w:val="32"/>
          <w:szCs w:val="32"/>
        </w:rPr>
        <w:t>134</w:t>
      </w:r>
      <w:r>
        <w:rPr>
          <w:rFonts w:hint="eastAsia" w:ascii="仿宋_GB2312" w:hAnsi="??_GB2312" w:eastAsia="仿宋_GB2312" w:cs="??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_GB2312" w:eastAsia="仿宋_GB2312" w:cs="??_GB2312"/>
          <w:sz w:val="32"/>
          <w:szCs w:val="32"/>
        </w:rPr>
        <w:t>7.</w:t>
      </w:r>
      <w:r>
        <w:rPr>
          <w:rFonts w:hint="eastAsia" w:ascii="仿宋_GB2312" w:hAnsi="??_GB2312" w:eastAsia="仿宋_GB2312" w:cs="??_GB2312"/>
          <w:sz w:val="32"/>
          <w:szCs w:val="32"/>
        </w:rPr>
        <w:t>湖南省住房和城乡建设厅《关于调整补充增值税条件下建设工程计价依据的通知》（湘建价〔</w:t>
      </w:r>
      <w:r>
        <w:rPr>
          <w:rFonts w:ascii="仿宋_GB2312" w:hAnsi="??_GB2312" w:eastAsia="仿宋_GB2312" w:cs="??_GB2312"/>
          <w:sz w:val="32"/>
          <w:szCs w:val="32"/>
        </w:rPr>
        <w:t>2016</w:t>
      </w:r>
      <w:r>
        <w:rPr>
          <w:rFonts w:hint="eastAsia" w:ascii="仿宋_GB2312" w:hAnsi="??_GB2312" w:eastAsia="仿宋_GB2312" w:cs="??_GB2312"/>
          <w:sz w:val="32"/>
          <w:szCs w:val="32"/>
        </w:rPr>
        <w:t>〕</w:t>
      </w:r>
      <w:r>
        <w:rPr>
          <w:rFonts w:ascii="仿宋_GB2312" w:hAnsi="??_GB2312" w:eastAsia="仿宋_GB2312" w:cs="??_GB2312"/>
          <w:sz w:val="32"/>
          <w:szCs w:val="32"/>
        </w:rPr>
        <w:t>160</w:t>
      </w:r>
      <w:r>
        <w:rPr>
          <w:rFonts w:hint="eastAsia" w:ascii="仿宋_GB2312" w:hAnsi="??_GB2312" w:eastAsia="仿宋_GB2312" w:cs="??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firstLine="640"/>
        <w:jc w:val="left"/>
        <w:textAlignment w:val="auto"/>
        <w:rPr>
          <w:rFonts w:ascii="仿宋_GB2312" w:hAnsi="??_GB2312" w:eastAsia="仿宋_GB2312" w:cs="??_GB2312"/>
          <w:sz w:val="32"/>
          <w:szCs w:val="32"/>
        </w:rPr>
      </w:pPr>
      <w:r>
        <w:rPr>
          <w:rFonts w:ascii="仿宋_GB2312" w:hAnsi="??_GB2312" w:eastAsia="仿宋_GB2312" w:cs="??_GB2312"/>
          <w:sz w:val="32"/>
          <w:szCs w:val="32"/>
        </w:rPr>
        <w:t>8.</w:t>
      </w:r>
      <w:r>
        <w:rPr>
          <w:rFonts w:hint="eastAsia" w:ascii="仿宋_GB2312" w:hAnsi="??_GB2312" w:eastAsia="仿宋_GB2312" w:cs="??_GB2312"/>
          <w:sz w:val="32"/>
          <w:szCs w:val="32"/>
        </w:rPr>
        <w:t>湖南省住房和城乡建设厅《关于调整园林苗木等综合税率和社会保险费计费标准的通知》（湘建价〔</w:t>
      </w:r>
      <w:r>
        <w:rPr>
          <w:rFonts w:ascii="仿宋_GB2312" w:hAnsi="??_GB2312" w:eastAsia="仿宋_GB2312" w:cs="??_GB2312"/>
          <w:sz w:val="32"/>
          <w:szCs w:val="32"/>
        </w:rPr>
        <w:t>2017</w:t>
      </w:r>
      <w:r>
        <w:rPr>
          <w:rFonts w:hint="eastAsia" w:ascii="仿宋_GB2312" w:hAnsi="??_GB2312" w:eastAsia="仿宋_GB2312" w:cs="??_GB2312"/>
          <w:sz w:val="32"/>
          <w:szCs w:val="32"/>
        </w:rPr>
        <w:t>〕</w:t>
      </w:r>
      <w:r>
        <w:rPr>
          <w:rFonts w:ascii="仿宋_GB2312" w:hAnsi="??_GB2312" w:eastAsia="仿宋_GB2312" w:cs="??_GB2312"/>
          <w:sz w:val="32"/>
          <w:szCs w:val="32"/>
        </w:rPr>
        <w:t>134</w:t>
      </w:r>
      <w:r>
        <w:rPr>
          <w:rFonts w:hint="eastAsia" w:ascii="仿宋_GB2312" w:hAnsi="??_GB2312" w:eastAsia="仿宋_GB2312" w:cs="??_GB2312"/>
          <w:sz w:val="32"/>
          <w:szCs w:val="32"/>
        </w:rPr>
        <w:t>号）；</w:t>
      </w:r>
    </w:p>
    <w:p>
      <w:pPr>
        <w:spacing w:line="560" w:lineRule="exact"/>
        <w:ind w:firstLine="640"/>
        <w:jc w:val="left"/>
        <w:rPr>
          <w:rFonts w:ascii="仿宋_GB2312" w:hAnsi="??_GB2312" w:eastAsia="仿宋_GB2312" w:cs="??_GB2312"/>
          <w:sz w:val="32"/>
          <w:szCs w:val="32"/>
        </w:rPr>
      </w:pPr>
      <w:r>
        <w:rPr>
          <w:rFonts w:ascii="仿宋_GB2312" w:hAnsi="??_GB2312" w:eastAsia="仿宋_GB2312" w:cs="??_GB2312"/>
          <w:sz w:val="32"/>
          <w:szCs w:val="32"/>
        </w:rPr>
        <w:t>9.</w:t>
      </w:r>
      <w:r>
        <w:rPr>
          <w:rFonts w:hint="eastAsia" w:ascii="仿宋_GB2312" w:hAnsi="??_GB2312" w:eastAsia="仿宋_GB2312" w:cs="??_GB2312"/>
          <w:sz w:val="32"/>
          <w:szCs w:val="32"/>
        </w:rPr>
        <w:t>湖南省住房和城乡建设厅《关于调整建设工程销项税额税率和材料综合税率计费标准的通知》（湘建价〔</w:t>
      </w:r>
      <w:r>
        <w:rPr>
          <w:rFonts w:ascii="仿宋_GB2312" w:hAnsi="??_GB2312" w:eastAsia="仿宋_GB2312" w:cs="??_GB2312"/>
          <w:sz w:val="32"/>
          <w:szCs w:val="32"/>
        </w:rPr>
        <w:t>2018</w:t>
      </w:r>
      <w:r>
        <w:rPr>
          <w:rFonts w:hint="eastAsia" w:ascii="仿宋_GB2312" w:hAnsi="??_GB2312" w:eastAsia="仿宋_GB2312" w:cs="??_GB2312"/>
          <w:sz w:val="32"/>
          <w:szCs w:val="32"/>
        </w:rPr>
        <w:t>〕</w:t>
      </w:r>
      <w:r>
        <w:rPr>
          <w:rFonts w:ascii="仿宋_GB2312" w:hAnsi="??_GB2312" w:eastAsia="仿宋_GB2312" w:cs="??_GB2312"/>
          <w:sz w:val="32"/>
          <w:szCs w:val="32"/>
        </w:rPr>
        <w:t>101</w:t>
      </w:r>
      <w:r>
        <w:rPr>
          <w:rFonts w:hint="eastAsia" w:ascii="仿宋_GB2312" w:hAnsi="??_GB2312" w:eastAsia="仿宋_GB2312" w:cs="??_GB2312"/>
          <w:sz w:val="32"/>
          <w:szCs w:val="32"/>
        </w:rPr>
        <w:t>号）；</w:t>
      </w:r>
    </w:p>
    <w:p>
      <w:pPr>
        <w:spacing w:line="560" w:lineRule="exact"/>
        <w:ind w:firstLine="640"/>
        <w:jc w:val="left"/>
        <w:rPr>
          <w:rFonts w:ascii="仿宋_GB2312" w:hAnsi="??_GB2312" w:eastAsia="仿宋_GB2312" w:cs="??_GB2312"/>
          <w:sz w:val="32"/>
          <w:szCs w:val="32"/>
        </w:rPr>
      </w:pPr>
      <w:r>
        <w:rPr>
          <w:rFonts w:ascii="仿宋_GB2312" w:hAnsi="??_GB2312" w:eastAsia="仿宋_GB2312" w:cs="??_GB2312"/>
          <w:sz w:val="32"/>
          <w:szCs w:val="32"/>
        </w:rPr>
        <w:t>10.</w:t>
      </w:r>
      <w:r>
        <w:rPr>
          <w:rFonts w:hint="eastAsia" w:ascii="仿宋_GB2312" w:hAnsi="??_GB2312" w:eastAsia="仿宋_GB2312" w:cs="??_GB2312"/>
          <w:sz w:val="32"/>
          <w:szCs w:val="32"/>
        </w:rPr>
        <w:t>湖南省住房和城乡建设厅《关于调整建设工程销项税额税率和材料综合税率计费标准的通知》（湘建价〔</w:t>
      </w:r>
      <w:r>
        <w:rPr>
          <w:rFonts w:ascii="仿宋_GB2312" w:hAnsi="??_GB2312" w:eastAsia="仿宋_GB2312" w:cs="??_GB2312"/>
          <w:sz w:val="32"/>
          <w:szCs w:val="32"/>
        </w:rPr>
        <w:t>2019</w:t>
      </w:r>
      <w:r>
        <w:rPr>
          <w:rFonts w:hint="eastAsia" w:ascii="仿宋_GB2312" w:hAnsi="??_GB2312" w:eastAsia="仿宋_GB2312" w:cs="??_GB2312"/>
          <w:sz w:val="32"/>
          <w:szCs w:val="32"/>
        </w:rPr>
        <w:t>〕</w:t>
      </w:r>
      <w:r>
        <w:rPr>
          <w:rFonts w:ascii="仿宋_GB2312" w:hAnsi="??_GB2312" w:eastAsia="仿宋_GB2312" w:cs="??_GB2312"/>
          <w:sz w:val="32"/>
          <w:szCs w:val="32"/>
        </w:rPr>
        <w:t>47</w:t>
      </w:r>
      <w:r>
        <w:rPr>
          <w:rFonts w:hint="eastAsia" w:ascii="仿宋_GB2312" w:hAnsi="??_GB2312" w:eastAsia="仿宋_GB2312" w:cs="??_GB2312"/>
          <w:sz w:val="32"/>
          <w:szCs w:val="32"/>
        </w:rPr>
        <w:t>号）；</w:t>
      </w:r>
    </w:p>
    <w:p>
      <w:pPr>
        <w:spacing w:line="560" w:lineRule="exact"/>
        <w:ind w:firstLine="640"/>
        <w:jc w:val="left"/>
        <w:rPr>
          <w:rFonts w:ascii="仿宋_GB2312" w:hAnsi="??_GB2312" w:eastAsia="仿宋_GB2312" w:cs="??_GB2312"/>
          <w:sz w:val="32"/>
          <w:szCs w:val="32"/>
        </w:rPr>
      </w:pPr>
      <w:r>
        <w:rPr>
          <w:rFonts w:ascii="仿宋_GB2312" w:hAnsi="??_GB2312" w:eastAsia="仿宋_GB2312" w:cs="??_GB2312"/>
          <w:sz w:val="32"/>
          <w:szCs w:val="32"/>
        </w:rPr>
        <w:t>11.</w:t>
      </w:r>
      <w:r>
        <w:rPr>
          <w:rFonts w:hint="eastAsia" w:ascii="仿宋_GB2312" w:hAnsi="??_GB2312" w:eastAsia="仿宋_GB2312" w:cs="??_GB2312"/>
          <w:sz w:val="32"/>
          <w:szCs w:val="32"/>
        </w:rPr>
        <w:t>湖南省住房和城乡建设厅《关于发布</w:t>
      </w:r>
      <w:r>
        <w:rPr>
          <w:rFonts w:ascii="仿宋_GB2312" w:hAnsi="??_GB2312" w:eastAsia="仿宋_GB2312" w:cs="??_GB2312"/>
          <w:sz w:val="32"/>
          <w:szCs w:val="32"/>
        </w:rPr>
        <w:t>2017</w:t>
      </w:r>
      <w:r>
        <w:rPr>
          <w:rFonts w:hint="eastAsia" w:ascii="仿宋_GB2312" w:hAnsi="??_GB2312" w:eastAsia="仿宋_GB2312" w:cs="??_GB2312"/>
          <w:sz w:val="32"/>
          <w:szCs w:val="32"/>
        </w:rPr>
        <w:t>年湖南省建设工程人工工资单价的通知》（湘建价〔</w:t>
      </w:r>
      <w:r>
        <w:rPr>
          <w:rFonts w:ascii="仿宋_GB2312" w:hAnsi="??_GB2312" w:eastAsia="仿宋_GB2312" w:cs="??_GB2312"/>
          <w:sz w:val="32"/>
          <w:szCs w:val="32"/>
        </w:rPr>
        <w:t>2017</w:t>
      </w:r>
      <w:r>
        <w:rPr>
          <w:rFonts w:hint="eastAsia" w:ascii="仿宋_GB2312" w:hAnsi="??_GB2312" w:eastAsia="仿宋_GB2312" w:cs="??_GB2312"/>
          <w:sz w:val="32"/>
          <w:szCs w:val="32"/>
        </w:rPr>
        <w:t>〕</w:t>
      </w:r>
      <w:r>
        <w:rPr>
          <w:rFonts w:ascii="仿宋_GB2312" w:hAnsi="??_GB2312" w:eastAsia="仿宋_GB2312" w:cs="??_GB2312"/>
          <w:sz w:val="32"/>
          <w:szCs w:val="32"/>
        </w:rPr>
        <w:t>165</w:t>
      </w:r>
      <w:r>
        <w:rPr>
          <w:rFonts w:hint="eastAsia" w:ascii="仿宋_GB2312" w:hAnsi="??_GB2312" w:eastAsia="仿宋_GB2312" w:cs="??_GB2312"/>
          <w:sz w:val="32"/>
          <w:szCs w:val="32"/>
        </w:rPr>
        <w:t>号）；</w:t>
      </w:r>
    </w:p>
    <w:p>
      <w:pPr>
        <w:spacing w:line="560" w:lineRule="exact"/>
        <w:ind w:firstLine="640"/>
        <w:jc w:val="left"/>
        <w:rPr>
          <w:rFonts w:ascii="仿宋_GB2312" w:hAnsi="??_GB2312" w:eastAsia="仿宋_GB2312" w:cs="??_GB2312"/>
          <w:sz w:val="32"/>
          <w:szCs w:val="32"/>
        </w:rPr>
      </w:pPr>
      <w:r>
        <w:rPr>
          <w:rFonts w:ascii="仿宋_GB2312" w:hAnsi="??_GB2312" w:eastAsia="仿宋_GB2312" w:cs="??_GB2312"/>
          <w:sz w:val="32"/>
          <w:szCs w:val="32"/>
        </w:rPr>
        <w:t>12.</w:t>
      </w:r>
      <w:r>
        <w:rPr>
          <w:rFonts w:hint="eastAsia" w:ascii="仿宋_GB2312" w:hAnsi="??_GB2312" w:eastAsia="仿宋_GB2312" w:cs="??_GB2312"/>
          <w:sz w:val="32"/>
          <w:szCs w:val="32"/>
        </w:rPr>
        <w:t>常德市造价管理站发布的施工同期材料预算价格及市场询价；</w:t>
      </w:r>
    </w:p>
    <w:p>
      <w:pPr>
        <w:spacing w:line="560" w:lineRule="exact"/>
        <w:ind w:firstLine="640"/>
        <w:jc w:val="left"/>
        <w:rPr>
          <w:rFonts w:ascii="仿宋_GB2312" w:hAnsi="??_GB2312" w:eastAsia="仿宋_GB2312" w:cs="??_GB2312"/>
          <w:sz w:val="32"/>
          <w:szCs w:val="32"/>
        </w:rPr>
      </w:pPr>
      <w:r>
        <w:rPr>
          <w:rFonts w:ascii="仿宋_GB2312" w:hAnsi="??_GB2312" w:eastAsia="仿宋_GB2312" w:cs="??_GB2312"/>
          <w:sz w:val="32"/>
          <w:szCs w:val="32"/>
        </w:rPr>
        <w:t>13.</w:t>
      </w:r>
      <w:r>
        <w:rPr>
          <w:rFonts w:hint="eastAsia" w:ascii="仿宋_GB2312" w:hAnsi="??_GB2312" w:eastAsia="仿宋_GB2312" w:cs="??_GB2312"/>
          <w:sz w:val="32"/>
          <w:szCs w:val="32"/>
        </w:rPr>
        <w:t>国家现行标准规范及强制性标准；</w:t>
      </w:r>
    </w:p>
    <w:p>
      <w:pPr>
        <w:spacing w:line="560" w:lineRule="exact"/>
        <w:ind w:firstLine="640"/>
        <w:jc w:val="left"/>
        <w:rPr>
          <w:rFonts w:ascii="仿宋_GB2312" w:hAnsi="??_GB2312" w:eastAsia="仿宋_GB2312" w:cs="??_GB2312"/>
          <w:sz w:val="32"/>
          <w:szCs w:val="32"/>
          <w:lang w:val="zh-CN"/>
        </w:rPr>
      </w:pPr>
      <w:r>
        <w:rPr>
          <w:rFonts w:ascii="仿宋_GB2312" w:hAnsi="??_GB2312" w:eastAsia="仿宋_GB2312" w:cs="??_GB2312"/>
          <w:sz w:val="32"/>
          <w:szCs w:val="32"/>
        </w:rPr>
        <w:t>14.</w:t>
      </w:r>
      <w:r>
        <w:rPr>
          <w:rFonts w:hint="eastAsia" w:ascii="仿宋_GB2312" w:hAnsi="??_GB2312" w:eastAsia="仿宋_GB2312" w:cs="??_GB2312"/>
          <w:sz w:val="32"/>
          <w:szCs w:val="32"/>
        </w:rPr>
        <w:t>现场踏勘了解的情况。</w:t>
      </w:r>
    </w:p>
    <w:p>
      <w:pPr>
        <w:snapToGrid w:val="0"/>
        <w:spacing w:line="560" w:lineRule="exact"/>
        <w:ind w:firstLine="640" w:firstLineChars="200"/>
        <w:textAlignment w:val="baseline"/>
        <w:rPr>
          <w:rFonts w:ascii="黑体" w:hAnsi="黑体" w:eastAsia="黑体" w:cs="黑体"/>
          <w:bCs/>
          <w:sz w:val="32"/>
          <w:szCs w:val="32"/>
        </w:rPr>
      </w:pPr>
      <w:r>
        <w:rPr>
          <w:rFonts w:hint="eastAsia" w:ascii="黑体" w:hAnsi="黑体" w:eastAsia="黑体" w:cs="黑体"/>
          <w:bCs/>
          <w:sz w:val="32"/>
          <w:szCs w:val="32"/>
        </w:rPr>
        <w:t>三、评审范围</w:t>
      </w:r>
    </w:p>
    <w:p>
      <w:pPr>
        <w:spacing w:line="560" w:lineRule="exact"/>
        <w:ind w:firstLine="640" w:firstLineChars="200"/>
        <w:jc w:val="left"/>
        <w:rPr>
          <w:rFonts w:ascii="仿宋_GB2312" w:hAnsi="??_GB2312" w:eastAsia="仿宋_GB2312" w:cs="??_GB2312"/>
          <w:sz w:val="32"/>
          <w:szCs w:val="32"/>
        </w:rPr>
      </w:pPr>
      <w:r>
        <w:rPr>
          <w:rFonts w:hint="eastAsia" w:ascii="仿宋_GB2312" w:hAnsi="宋体" w:eastAsia="仿宋_GB2312" w:cs="宋体"/>
          <w:sz w:val="32"/>
          <w:szCs w:val="32"/>
        </w:rPr>
        <w:t>常德市朗州路游园提质改造工程费及前期费。</w:t>
      </w:r>
    </w:p>
    <w:p>
      <w:pPr>
        <w:snapToGrid w:val="0"/>
        <w:spacing w:line="560" w:lineRule="exact"/>
        <w:ind w:firstLine="640" w:firstLineChars="200"/>
        <w:textAlignment w:val="baseline"/>
        <w:rPr>
          <w:rFonts w:ascii="黑体" w:hAnsi="黑体" w:eastAsia="黑体" w:cs="黑体"/>
          <w:bCs/>
          <w:sz w:val="32"/>
          <w:szCs w:val="32"/>
        </w:rPr>
      </w:pPr>
      <w:r>
        <w:rPr>
          <w:rFonts w:hint="eastAsia" w:ascii="黑体" w:hAnsi="黑体" w:eastAsia="黑体" w:cs="黑体"/>
          <w:bCs/>
          <w:sz w:val="32"/>
          <w:szCs w:val="32"/>
        </w:rPr>
        <w:t>四、评审程序</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1.</w:t>
      </w:r>
      <w:r>
        <w:rPr>
          <w:rFonts w:hint="eastAsia" w:ascii="仿宋_GB2312" w:hAnsi="宋体" w:eastAsia="仿宋_GB2312" w:cs="宋体"/>
          <w:sz w:val="32"/>
          <w:szCs w:val="32"/>
        </w:rPr>
        <w:t>成立评审小组，熟悉资料，制定评审方案；</w:t>
      </w:r>
    </w:p>
    <w:p>
      <w:pPr>
        <w:spacing w:line="560" w:lineRule="exact"/>
        <w:ind w:firstLine="640" w:firstLineChars="200"/>
        <w:rPr>
          <w:rFonts w:ascii="仿宋_GB2312" w:hAnsi="??_GB2312" w:eastAsia="仿宋_GB2312" w:cs="??_GB2312"/>
          <w:sz w:val="32"/>
          <w:szCs w:val="32"/>
        </w:rPr>
      </w:pPr>
      <w:r>
        <w:rPr>
          <w:rFonts w:ascii="仿宋_GB2312" w:hAnsi="??_GB2312" w:eastAsia="仿宋_GB2312" w:cs="??_GB2312"/>
          <w:sz w:val="32"/>
          <w:szCs w:val="32"/>
        </w:rPr>
        <w:t>2.</w:t>
      </w:r>
      <w:r>
        <w:rPr>
          <w:rFonts w:hint="eastAsia" w:ascii="仿宋_GB2312" w:hAnsi="宋体" w:eastAsia="仿宋_GB2312" w:cs="宋体"/>
          <w:sz w:val="32"/>
          <w:szCs w:val="32"/>
        </w:rPr>
        <w:t>组织评审人员踏勘现场；</w:t>
      </w:r>
    </w:p>
    <w:p>
      <w:pPr>
        <w:snapToGrid w:val="0"/>
        <w:spacing w:line="560" w:lineRule="exact"/>
        <w:textAlignment w:val="baseline"/>
        <w:rPr>
          <w:rFonts w:ascii="仿宋_GB2312" w:hAnsi="仿宋" w:eastAsia="仿宋_GB2312"/>
          <w:sz w:val="32"/>
          <w:szCs w:val="32"/>
        </w:rPr>
      </w:pPr>
      <w:r>
        <w:rPr>
          <w:rFonts w:ascii="仿宋_GB2312" w:hAnsi="??_GB2312" w:eastAsia="仿宋_GB2312" w:cs="??_GB2312"/>
          <w:sz w:val="32"/>
          <w:szCs w:val="32"/>
        </w:rPr>
        <w:t xml:space="preserve">    3.</w:t>
      </w:r>
      <w:r>
        <w:rPr>
          <w:rFonts w:hint="eastAsia" w:ascii="仿宋_GB2312" w:hAnsi="宋体" w:eastAsia="仿宋_GB2312" w:cs="宋体"/>
          <w:sz w:val="32"/>
          <w:szCs w:val="32"/>
        </w:rPr>
        <w:t>审查、取证、计量、分析、汇总，形成初步评审结论；</w:t>
      </w:r>
    </w:p>
    <w:p>
      <w:pPr>
        <w:spacing w:line="560" w:lineRule="exact"/>
        <w:ind w:firstLine="640" w:firstLineChars="200"/>
        <w:jc w:val="left"/>
        <w:rPr>
          <w:rFonts w:ascii="仿宋_GB2312" w:hAnsi="??_GB2312" w:eastAsia="仿宋_GB2312" w:cs="??_GB2312"/>
          <w:sz w:val="32"/>
          <w:szCs w:val="32"/>
        </w:rPr>
      </w:pPr>
      <w:r>
        <w:rPr>
          <w:rFonts w:ascii="仿宋_GB2312" w:hAnsi="??_GB2312" w:eastAsia="仿宋_GB2312" w:cs="??_GB2312"/>
          <w:sz w:val="32"/>
          <w:szCs w:val="32"/>
        </w:rPr>
        <w:t>4.</w:t>
      </w:r>
      <w:r>
        <w:rPr>
          <w:rFonts w:hint="eastAsia" w:ascii="仿宋_GB2312" w:hAnsi="宋体" w:eastAsia="仿宋_GB2312" w:cs="宋体"/>
          <w:sz w:val="32"/>
          <w:szCs w:val="32"/>
        </w:rPr>
        <w:t>将评审结果与</w:t>
      </w:r>
      <w:r>
        <w:rPr>
          <w:rFonts w:hint="eastAsia" w:ascii="仿宋_GB2312" w:hAnsi="宋体" w:eastAsia="仿宋_GB2312" w:cs="宋体"/>
          <w:sz w:val="32"/>
          <w:szCs w:val="32"/>
          <w:lang w:val="en-IE"/>
        </w:rPr>
        <w:t>常德市园林绿化服务中心</w:t>
      </w:r>
      <w:r>
        <w:rPr>
          <w:rFonts w:hint="eastAsia" w:ascii="仿宋_GB2312" w:hAnsi="宋体" w:eastAsia="仿宋_GB2312" w:cs="宋体"/>
          <w:sz w:val="32"/>
          <w:szCs w:val="32"/>
        </w:rPr>
        <w:t>对账，形成评审结论，由其签字盖章认可；</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5.</w:t>
      </w:r>
      <w:r>
        <w:rPr>
          <w:rFonts w:hint="eastAsia" w:ascii="仿宋_GB2312" w:hAnsi="宋体" w:eastAsia="仿宋_GB2312" w:cs="宋体"/>
          <w:sz w:val="32"/>
          <w:szCs w:val="32"/>
        </w:rPr>
        <w:t>整理评审工作底稿等资料并归档，出具评审报告。</w:t>
      </w:r>
    </w:p>
    <w:p>
      <w:pPr>
        <w:spacing w:line="56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五、评审中发现的主要问题及审核情况</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（一）绿化工程</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1.</w:t>
      </w:r>
      <w:r>
        <w:rPr>
          <w:rFonts w:hint="eastAsia" w:ascii="仿宋_GB2312" w:hAnsi="??_GB2312" w:eastAsia="仿宋_GB2312" w:cs="??_GB2312"/>
          <w:sz w:val="32"/>
          <w:szCs w:val="32"/>
        </w:rPr>
        <w:t>φ</w:t>
      </w:r>
      <w:r>
        <w:rPr>
          <w:rFonts w:ascii="仿宋_GB2312" w:hAnsi="??_GB2312" w:eastAsia="仿宋_GB2312" w:cs="??_GB2312"/>
          <w:sz w:val="32"/>
          <w:szCs w:val="32"/>
        </w:rPr>
        <w:t>12cm</w:t>
      </w:r>
      <w:r>
        <w:rPr>
          <w:rFonts w:hint="eastAsia" w:ascii="仿宋_GB2312" w:hAnsi="??_GB2312" w:eastAsia="仿宋_GB2312" w:cs="??_GB2312"/>
          <w:sz w:val="32"/>
          <w:szCs w:val="32"/>
        </w:rPr>
        <w:t>以下乔木移栽计入合同内，审减</w:t>
      </w:r>
      <w:r>
        <w:rPr>
          <w:rFonts w:ascii="仿宋_GB2312" w:hAnsi="??_GB2312" w:eastAsia="仿宋_GB2312" w:cs="??_GB2312"/>
          <w:sz w:val="32"/>
          <w:szCs w:val="32"/>
        </w:rPr>
        <w:t>1.8</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2.</w:t>
      </w:r>
      <w:r>
        <w:rPr>
          <w:rFonts w:hint="eastAsia" w:ascii="仿宋_GB2312" w:hAnsi="??_GB2312" w:eastAsia="仿宋_GB2312" w:cs="??_GB2312"/>
          <w:sz w:val="32"/>
          <w:szCs w:val="32"/>
        </w:rPr>
        <w:t>苗木工程量多计，审减</w:t>
      </w:r>
      <w:r>
        <w:rPr>
          <w:rFonts w:ascii="仿宋_GB2312" w:hAnsi="??_GB2312" w:eastAsia="仿宋_GB2312" w:cs="??_GB2312"/>
          <w:sz w:val="32"/>
          <w:szCs w:val="32"/>
        </w:rPr>
        <w:t>5.1</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3.</w:t>
      </w:r>
      <w:r>
        <w:rPr>
          <w:rFonts w:hint="eastAsia" w:ascii="仿宋_GB2312" w:hAnsi="??_GB2312" w:eastAsia="仿宋_GB2312" w:cs="??_GB2312"/>
          <w:sz w:val="32"/>
          <w:szCs w:val="32"/>
        </w:rPr>
        <w:t>部分苗木价格偏高，审减</w:t>
      </w:r>
      <w:r>
        <w:rPr>
          <w:rFonts w:ascii="仿宋_GB2312" w:hAnsi="??_GB2312" w:eastAsia="仿宋_GB2312" w:cs="??_GB2312"/>
          <w:sz w:val="32"/>
          <w:szCs w:val="32"/>
        </w:rPr>
        <w:t>2.6</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（二）小品铺装工程</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1.</w:t>
      </w:r>
      <w:r>
        <w:rPr>
          <w:rFonts w:hint="eastAsia" w:ascii="仿宋_GB2312" w:hAnsi="??_GB2312" w:eastAsia="仿宋_GB2312" w:cs="??_GB2312"/>
          <w:sz w:val="32"/>
          <w:szCs w:val="32"/>
        </w:rPr>
        <w:t>“花朵”座椅、汀步制作难度费无相关依据不计，审减</w:t>
      </w:r>
      <w:r>
        <w:rPr>
          <w:rFonts w:ascii="仿宋_GB2312" w:hAnsi="??_GB2312" w:eastAsia="仿宋_GB2312" w:cs="??_GB2312"/>
          <w:sz w:val="32"/>
          <w:szCs w:val="32"/>
        </w:rPr>
        <w:t>1.4</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2.</w:t>
      </w:r>
      <w:r>
        <w:rPr>
          <w:rFonts w:hint="eastAsia" w:ascii="仿宋_GB2312" w:hAnsi="??_GB2312" w:eastAsia="仿宋_GB2312" w:cs="??_GB2312"/>
          <w:sz w:val="32"/>
          <w:szCs w:val="32"/>
        </w:rPr>
        <w:t>“花朵”座椅金属面油漆定额子目高套，审减</w:t>
      </w:r>
      <w:r>
        <w:rPr>
          <w:rFonts w:ascii="仿宋_GB2312" w:hAnsi="??_GB2312" w:eastAsia="仿宋_GB2312" w:cs="??_GB2312"/>
          <w:sz w:val="32"/>
          <w:szCs w:val="32"/>
        </w:rPr>
        <w:t>0.3</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3.</w:t>
      </w:r>
      <w:r>
        <w:rPr>
          <w:rFonts w:hint="eastAsia" w:ascii="仿宋_GB2312" w:hAnsi="??_GB2312" w:eastAsia="仿宋_GB2312" w:cs="??_GB2312"/>
          <w:sz w:val="32"/>
          <w:szCs w:val="32"/>
        </w:rPr>
        <w:t>彩色透水混凝土、不锈钢板、“花朵”花岗岩汀步、花朵种植池中碎石垫层及砼垫层等相关工程量多计，审减</w:t>
      </w:r>
      <w:r>
        <w:rPr>
          <w:rFonts w:ascii="仿宋_GB2312" w:hAnsi="??_GB2312" w:eastAsia="仿宋_GB2312" w:cs="??_GB2312"/>
          <w:sz w:val="32"/>
          <w:szCs w:val="32"/>
        </w:rPr>
        <w:t>2.</w:t>
      </w:r>
      <w:r>
        <w:rPr>
          <w:rFonts w:hint="eastAsia" w:ascii="仿宋_GB2312" w:hAnsi="??_GB2312" w:eastAsia="仿宋_GB2312" w:cs="??_GB2312"/>
          <w:sz w:val="32"/>
          <w:szCs w:val="32"/>
          <w:lang w:val="en-US" w:eastAsia="zh-CN"/>
        </w:rPr>
        <w:t>6</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4.</w:t>
      </w:r>
      <w:r>
        <w:rPr>
          <w:rFonts w:hint="eastAsia" w:ascii="仿宋_GB2312" w:hAnsi="??_GB2312" w:eastAsia="仿宋_GB2312" w:cs="??_GB2312"/>
          <w:sz w:val="32"/>
          <w:szCs w:val="32"/>
        </w:rPr>
        <w:t>部分材料价格偏高，审减</w:t>
      </w:r>
      <w:r>
        <w:rPr>
          <w:rFonts w:ascii="仿宋_GB2312" w:hAnsi="??_GB2312" w:eastAsia="仿宋_GB2312" w:cs="??_GB2312"/>
          <w:sz w:val="32"/>
          <w:szCs w:val="32"/>
        </w:rPr>
        <w:t>3.9</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（三）安装工程</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1.PPR</w:t>
      </w:r>
      <w:r>
        <w:rPr>
          <w:rFonts w:hint="eastAsia" w:ascii="仿宋_GB2312" w:hAnsi="??_GB2312" w:eastAsia="仿宋_GB2312" w:cs="??_GB2312"/>
          <w:sz w:val="32"/>
          <w:szCs w:val="32"/>
        </w:rPr>
        <w:t>塑料给水管工程量多计、材料价格偏高，审减</w:t>
      </w:r>
      <w:r>
        <w:rPr>
          <w:rFonts w:ascii="仿宋_GB2312" w:hAnsi="??_GB2312" w:eastAsia="仿宋_GB2312" w:cs="??_GB2312"/>
          <w:sz w:val="32"/>
          <w:szCs w:val="32"/>
        </w:rPr>
        <w:t>0.5</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2.</w:t>
      </w:r>
      <w:r>
        <w:rPr>
          <w:rFonts w:hint="eastAsia" w:ascii="仿宋_GB2312" w:hAnsi="??_GB2312" w:eastAsia="仿宋_GB2312" w:cs="??_GB2312"/>
          <w:sz w:val="32"/>
          <w:szCs w:val="32"/>
        </w:rPr>
        <w:t>喷灌点、高杆射灯、电力电缆、及配管工程量多计、材料价格偏高，审减</w:t>
      </w:r>
      <w:r>
        <w:rPr>
          <w:rFonts w:ascii="仿宋_GB2312" w:hAnsi="??_GB2312" w:eastAsia="仿宋_GB2312" w:cs="??_GB2312"/>
          <w:sz w:val="32"/>
          <w:szCs w:val="32"/>
        </w:rPr>
        <w:t>0.</w:t>
      </w:r>
      <w:r>
        <w:rPr>
          <w:rFonts w:hint="eastAsia" w:ascii="仿宋_GB2312" w:hAnsi="??_GB2312" w:eastAsia="仿宋_GB2312" w:cs="??_GB2312"/>
          <w:sz w:val="32"/>
          <w:szCs w:val="32"/>
          <w:lang w:val="en-US" w:eastAsia="zh-CN"/>
        </w:rPr>
        <w:t>61</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ascii="仿宋_GB2312" w:hAnsi="??_GB2312" w:eastAsia="仿宋_GB2312" w:cs="??_GB2312"/>
          <w:sz w:val="32"/>
          <w:szCs w:val="32"/>
        </w:rPr>
        <w:t>3.</w:t>
      </w:r>
      <w:r>
        <w:rPr>
          <w:rFonts w:hint="eastAsia" w:ascii="仿宋_GB2312" w:hAnsi="??_GB2312" w:eastAsia="仿宋_GB2312" w:cs="??_GB2312"/>
          <w:sz w:val="32"/>
          <w:szCs w:val="32"/>
        </w:rPr>
        <w:t>配电箱</w:t>
      </w:r>
      <w:r>
        <w:rPr>
          <w:rFonts w:ascii="仿宋_GB2312" w:hAnsi="??_GB2312" w:eastAsia="仿宋_GB2312" w:cs="??_GB2312"/>
          <w:sz w:val="32"/>
          <w:szCs w:val="32"/>
        </w:rPr>
        <w:t>(</w:t>
      </w:r>
      <w:r>
        <w:rPr>
          <w:rFonts w:hint="eastAsia" w:ascii="仿宋_GB2312" w:hAnsi="??_GB2312" w:eastAsia="仿宋_GB2312" w:cs="??_GB2312"/>
          <w:sz w:val="32"/>
          <w:szCs w:val="32"/>
        </w:rPr>
        <w:t>落地柜）、水泵控制箱、自动补水池配套设施材料价格偏高，审减</w:t>
      </w:r>
      <w:r>
        <w:rPr>
          <w:rFonts w:ascii="仿宋_GB2312" w:hAnsi="??_GB2312" w:eastAsia="仿宋_GB2312" w:cs="??_GB2312"/>
          <w:sz w:val="32"/>
          <w:szCs w:val="32"/>
        </w:rPr>
        <w:t>0.2</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（四）合同内同比优惠</w:t>
      </w:r>
      <w:r>
        <w:rPr>
          <w:rFonts w:ascii="仿宋_GB2312" w:hAnsi="??_GB2312" w:eastAsia="仿宋_GB2312" w:cs="??_GB2312"/>
          <w:sz w:val="32"/>
          <w:szCs w:val="32"/>
        </w:rPr>
        <w:t>0.29%</w:t>
      </w:r>
      <w:r>
        <w:rPr>
          <w:rFonts w:hint="eastAsia" w:ascii="仿宋_GB2312" w:hAnsi="??_GB2312" w:eastAsia="仿宋_GB2312" w:cs="??_GB2312"/>
          <w:sz w:val="32"/>
          <w:szCs w:val="32"/>
        </w:rPr>
        <w:t>，审减</w:t>
      </w:r>
      <w:r>
        <w:rPr>
          <w:rFonts w:ascii="仿宋_GB2312" w:hAnsi="??_GB2312" w:eastAsia="仿宋_GB2312" w:cs="??_GB2312"/>
          <w:sz w:val="32"/>
          <w:szCs w:val="32"/>
        </w:rPr>
        <w:t>0.1</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（五）工程排污费不计，审减</w:t>
      </w:r>
      <w:r>
        <w:rPr>
          <w:rFonts w:ascii="仿宋_GB2312" w:hAnsi="??_GB2312" w:eastAsia="仿宋_GB2312" w:cs="??_GB2312"/>
          <w:sz w:val="32"/>
          <w:szCs w:val="32"/>
        </w:rPr>
        <w:t>0.</w:t>
      </w:r>
      <w:r>
        <w:rPr>
          <w:rFonts w:hint="eastAsia" w:ascii="仿宋_GB2312" w:hAnsi="??_GB2312" w:eastAsia="仿宋_GB2312" w:cs="??_GB2312"/>
          <w:sz w:val="32"/>
          <w:szCs w:val="32"/>
          <w:lang w:val="en-US" w:eastAsia="zh-CN"/>
        </w:rPr>
        <w:t>1</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hint="eastAsia" w:ascii="仿宋_GB2312" w:hAnsi="??_GB2312" w:eastAsia="仿宋_GB2312" w:cs="??_GB2312"/>
          <w:sz w:val="32"/>
          <w:szCs w:val="32"/>
          <w:lang w:eastAsia="zh-CN"/>
        </w:rPr>
      </w:pPr>
      <w:r>
        <w:rPr>
          <w:rFonts w:hint="eastAsia" w:ascii="仿宋_GB2312" w:hAnsi="??_GB2312" w:eastAsia="仿宋_GB2312" w:cs="??_GB2312"/>
          <w:sz w:val="32"/>
          <w:szCs w:val="32"/>
        </w:rPr>
        <w:t>（六）销项税审减</w:t>
      </w:r>
      <w:r>
        <w:rPr>
          <w:rFonts w:ascii="仿宋_GB2312" w:hAnsi="??_GB2312" w:eastAsia="仿宋_GB2312" w:cs="??_GB2312"/>
          <w:sz w:val="32"/>
          <w:szCs w:val="32"/>
        </w:rPr>
        <w:t>0.1</w:t>
      </w:r>
      <w:r>
        <w:rPr>
          <w:rFonts w:hint="eastAsia" w:ascii="仿宋_GB2312" w:hAnsi="??_GB2312" w:eastAsia="仿宋_GB2312" w:cs="??_GB2312"/>
          <w:sz w:val="32"/>
          <w:szCs w:val="32"/>
        </w:rPr>
        <w:t>万元</w:t>
      </w:r>
      <w:r>
        <w:rPr>
          <w:rFonts w:hint="eastAsia" w:ascii="仿宋_GB2312" w:hAnsi="??_GB2312" w:eastAsia="仿宋_GB2312" w:cs="??_GB2312"/>
          <w:sz w:val="32"/>
          <w:szCs w:val="32"/>
          <w:lang w:eastAsia="zh-CN"/>
        </w:rPr>
        <w:t>；</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rPr>
        <w:t>（七）建设单位管理费按常财建〔</w:t>
      </w:r>
      <w:r>
        <w:rPr>
          <w:rFonts w:ascii="仿宋_GB2312" w:hAnsi="??_GB2312" w:eastAsia="仿宋_GB2312" w:cs="??_GB2312"/>
          <w:sz w:val="32"/>
          <w:szCs w:val="32"/>
        </w:rPr>
        <w:t>20</w:t>
      </w:r>
      <w:r>
        <w:rPr>
          <w:rFonts w:hint="eastAsia" w:ascii="仿宋_GB2312" w:hAnsi="??_GB2312" w:eastAsia="仿宋_GB2312" w:cs="??_GB2312"/>
          <w:sz w:val="32"/>
          <w:szCs w:val="32"/>
          <w:lang w:val="en-US" w:eastAsia="zh-CN"/>
        </w:rPr>
        <w:t>02</w:t>
      </w:r>
      <w:r>
        <w:rPr>
          <w:rFonts w:hint="eastAsia" w:ascii="仿宋_GB2312" w:hAnsi="??_GB2312" w:eastAsia="仿宋_GB2312" w:cs="??_GB2312"/>
          <w:sz w:val="32"/>
          <w:szCs w:val="32"/>
        </w:rPr>
        <w:t>〕</w:t>
      </w:r>
      <w:r>
        <w:rPr>
          <w:rFonts w:ascii="仿宋_GB2312" w:hAnsi="??_GB2312" w:eastAsia="仿宋_GB2312" w:cs="??_GB2312"/>
          <w:sz w:val="32"/>
          <w:szCs w:val="32"/>
        </w:rPr>
        <w:t>68</w:t>
      </w:r>
      <w:r>
        <w:rPr>
          <w:rFonts w:hint="eastAsia" w:ascii="仿宋_GB2312" w:hAnsi="??_GB2312" w:eastAsia="仿宋_GB2312" w:cs="??_GB2312"/>
          <w:sz w:val="32"/>
          <w:szCs w:val="32"/>
        </w:rPr>
        <w:t>号计算，设计费及监理费按常财办发〔</w:t>
      </w:r>
      <w:r>
        <w:rPr>
          <w:rFonts w:ascii="仿宋_GB2312" w:hAnsi="??_GB2312" w:eastAsia="仿宋_GB2312" w:cs="??_GB2312"/>
          <w:sz w:val="32"/>
          <w:szCs w:val="32"/>
        </w:rPr>
        <w:t>201</w:t>
      </w:r>
      <w:r>
        <w:rPr>
          <w:rFonts w:hint="eastAsia" w:ascii="仿宋_GB2312" w:hAnsi="??_GB2312" w:eastAsia="仿宋_GB2312" w:cs="??_GB2312"/>
          <w:sz w:val="32"/>
          <w:szCs w:val="32"/>
          <w:lang w:val="en-US" w:eastAsia="zh-CN"/>
        </w:rPr>
        <w:t>7</w:t>
      </w:r>
      <w:r>
        <w:rPr>
          <w:rFonts w:hint="eastAsia" w:ascii="仿宋_GB2312" w:hAnsi="??_GB2312" w:eastAsia="仿宋_GB2312" w:cs="??_GB2312"/>
          <w:sz w:val="32"/>
          <w:szCs w:val="32"/>
        </w:rPr>
        <w:t>〕</w:t>
      </w:r>
      <w:r>
        <w:rPr>
          <w:rFonts w:ascii="仿宋_GB2312" w:hAnsi="??_GB2312" w:eastAsia="仿宋_GB2312" w:cs="??_GB2312"/>
          <w:sz w:val="32"/>
          <w:szCs w:val="32"/>
        </w:rPr>
        <w:t>68</w:t>
      </w:r>
      <w:r>
        <w:rPr>
          <w:rFonts w:hint="eastAsia" w:ascii="仿宋_GB2312" w:hAnsi="??_GB2312" w:eastAsia="仿宋_GB2312" w:cs="??_GB2312"/>
          <w:sz w:val="32"/>
          <w:szCs w:val="32"/>
        </w:rPr>
        <w:t>号计算，审减</w:t>
      </w:r>
      <w:r>
        <w:rPr>
          <w:rFonts w:ascii="仿宋_GB2312" w:hAnsi="??_GB2312" w:eastAsia="仿宋_GB2312" w:cs="??_GB2312"/>
          <w:sz w:val="32"/>
          <w:szCs w:val="32"/>
        </w:rPr>
        <w:t>1.</w:t>
      </w:r>
      <w:r>
        <w:rPr>
          <w:rFonts w:hint="eastAsia" w:ascii="仿宋_GB2312" w:hAnsi="??_GB2312" w:eastAsia="仿宋_GB2312" w:cs="??_GB2312"/>
          <w:sz w:val="32"/>
          <w:szCs w:val="32"/>
          <w:lang w:val="en-US" w:eastAsia="zh-CN"/>
        </w:rPr>
        <w:t>53</w:t>
      </w:r>
      <w:r>
        <w:rPr>
          <w:rFonts w:hint="eastAsia" w:ascii="仿宋_GB2312" w:hAnsi="??_GB2312" w:eastAsia="仿宋_GB2312" w:cs="??_GB2312"/>
          <w:sz w:val="32"/>
          <w:szCs w:val="32"/>
        </w:rPr>
        <w:t>万元。</w:t>
      </w:r>
    </w:p>
    <w:p>
      <w:pPr>
        <w:snapToGrid w:val="0"/>
        <w:spacing w:line="560" w:lineRule="exact"/>
        <w:ind w:firstLine="640" w:firstLineChars="200"/>
        <w:textAlignment w:val="baseline"/>
        <w:rPr>
          <w:rFonts w:hint="eastAsia" w:ascii="仿宋_GB2312" w:hAnsi="??_GB2312" w:eastAsia="仿宋_GB2312" w:cs="??_GB2312"/>
          <w:sz w:val="32"/>
          <w:szCs w:val="32"/>
          <w:lang w:eastAsia="zh-CN"/>
        </w:rPr>
      </w:pPr>
      <w:r>
        <w:rPr>
          <w:rFonts w:hint="eastAsia" w:ascii="仿宋_GB2312" w:hAnsi="??_GB2312" w:eastAsia="仿宋_GB2312" w:cs="??_GB2312"/>
          <w:sz w:val="32"/>
          <w:szCs w:val="32"/>
        </w:rPr>
        <w:t>（八）合同外重组单价部分下浮</w:t>
      </w:r>
      <w:r>
        <w:rPr>
          <w:rFonts w:ascii="仿宋_GB2312" w:hAnsi="??_GB2312" w:eastAsia="仿宋_GB2312" w:cs="??_GB2312"/>
          <w:sz w:val="32"/>
          <w:szCs w:val="32"/>
        </w:rPr>
        <w:t>6%</w:t>
      </w:r>
      <w:r>
        <w:rPr>
          <w:rFonts w:hint="eastAsia" w:ascii="仿宋_GB2312" w:hAnsi="??_GB2312" w:eastAsia="仿宋_GB2312" w:cs="??_GB2312"/>
          <w:sz w:val="32"/>
          <w:szCs w:val="32"/>
        </w:rPr>
        <w:t>，审减</w:t>
      </w:r>
      <w:r>
        <w:rPr>
          <w:rFonts w:hint="eastAsia" w:ascii="仿宋_GB2312" w:hAnsi="??_GB2312" w:eastAsia="仿宋_GB2312" w:cs="??_GB2312"/>
          <w:sz w:val="32"/>
          <w:szCs w:val="32"/>
          <w:lang w:val="en-US" w:eastAsia="zh-CN"/>
        </w:rPr>
        <w:t>7</w:t>
      </w:r>
      <w:r>
        <w:rPr>
          <w:rFonts w:ascii="仿宋_GB2312" w:hAnsi="??_GB2312" w:eastAsia="仿宋_GB2312" w:cs="??_GB2312"/>
          <w:sz w:val="32"/>
          <w:szCs w:val="32"/>
        </w:rPr>
        <w:t>.</w:t>
      </w:r>
      <w:r>
        <w:rPr>
          <w:rFonts w:hint="eastAsia" w:ascii="仿宋_GB2312" w:hAnsi="??_GB2312" w:eastAsia="仿宋_GB2312" w:cs="??_GB2312"/>
          <w:sz w:val="32"/>
          <w:szCs w:val="32"/>
          <w:lang w:val="en-US" w:eastAsia="zh-CN"/>
        </w:rPr>
        <w:t>2</w:t>
      </w:r>
      <w:r>
        <w:rPr>
          <w:rFonts w:ascii="仿宋_GB2312" w:hAnsi="??_GB2312" w:eastAsia="仿宋_GB2312" w:cs="??_GB2312"/>
          <w:sz w:val="32"/>
          <w:szCs w:val="32"/>
        </w:rPr>
        <w:t>5</w:t>
      </w:r>
      <w:r>
        <w:rPr>
          <w:rFonts w:hint="eastAsia" w:ascii="仿宋_GB2312" w:hAnsi="??_GB2312" w:eastAsia="仿宋_GB2312" w:cs="??_GB2312"/>
          <w:sz w:val="32"/>
          <w:szCs w:val="32"/>
        </w:rPr>
        <w:t>万元</w:t>
      </w:r>
      <w:r>
        <w:rPr>
          <w:rFonts w:hint="eastAsia" w:ascii="仿宋_GB2312" w:hAnsi="??_GB2312" w:eastAsia="仿宋_GB2312" w:cs="??_GB2312"/>
          <w:sz w:val="32"/>
          <w:szCs w:val="32"/>
          <w:lang w:eastAsia="zh-CN"/>
        </w:rPr>
        <w:t>；</w:t>
      </w:r>
    </w:p>
    <w:p>
      <w:pPr>
        <w:snapToGrid w:val="0"/>
        <w:spacing w:line="560" w:lineRule="exact"/>
        <w:ind w:firstLine="640" w:firstLineChars="200"/>
        <w:textAlignment w:val="baseline"/>
        <w:rPr>
          <w:rFonts w:ascii="仿宋_GB2312" w:hAnsi="??_GB2312" w:eastAsia="仿宋_GB2312" w:cs="??_GB2312"/>
          <w:sz w:val="32"/>
          <w:szCs w:val="32"/>
        </w:rPr>
      </w:pPr>
      <w:r>
        <w:rPr>
          <w:rFonts w:hint="eastAsia" w:ascii="仿宋_GB2312" w:hAnsi="??_GB2312" w:eastAsia="仿宋_GB2312" w:cs="??_GB2312"/>
          <w:sz w:val="32"/>
          <w:szCs w:val="32"/>
          <w:lang w:eastAsia="zh-CN"/>
        </w:rPr>
        <w:t>（九）施工单位承担审减率超过</w:t>
      </w:r>
      <w:r>
        <w:rPr>
          <w:rFonts w:hint="eastAsia" w:ascii="仿宋_GB2312" w:hAnsi="??_GB2312" w:eastAsia="仿宋_GB2312" w:cs="??_GB2312"/>
          <w:sz w:val="32"/>
          <w:szCs w:val="32"/>
          <w:lang w:val="en-US" w:eastAsia="zh-CN"/>
        </w:rPr>
        <w:t>15%部分的评审付费，审减0.41万元</w:t>
      </w:r>
      <w:r>
        <w:rPr>
          <w:rFonts w:hint="eastAsia" w:ascii="仿宋_GB2312" w:hAnsi="??_GB2312" w:eastAsia="仿宋_GB2312" w:cs="??_GB2312"/>
          <w:sz w:val="32"/>
          <w:szCs w:val="32"/>
        </w:rPr>
        <w:t>。</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六、评审结论</w:t>
      </w:r>
      <w:r>
        <w:rPr>
          <w:rFonts w:ascii="黑体" w:hAnsi="黑体" w:eastAsia="黑体" w:cs="黑体"/>
          <w:bCs/>
          <w:sz w:val="32"/>
          <w:szCs w:val="32"/>
        </w:rPr>
        <w:tab/>
      </w:r>
    </w:p>
    <w:p>
      <w:pPr>
        <w:spacing w:line="560" w:lineRule="exact"/>
        <w:ind w:firstLine="640" w:firstLineChars="200"/>
        <w:rPr>
          <w:rFonts w:ascii="黑体" w:hAnsi="黑体" w:eastAsia="黑体" w:cs="黑体"/>
          <w:sz w:val="32"/>
          <w:szCs w:val="22"/>
        </w:rPr>
      </w:pPr>
      <w:r>
        <w:rPr>
          <w:rFonts w:hint="eastAsia" w:ascii="仿宋_GB2312" w:hAnsi="宋体" w:eastAsia="仿宋_GB2312" w:cs="宋体"/>
          <w:sz w:val="32"/>
          <w:szCs w:val="32"/>
        </w:rPr>
        <w:t>该项目送审金额</w:t>
      </w:r>
      <w:r>
        <w:rPr>
          <w:rFonts w:ascii="仿宋_GB2312" w:hAnsi="??_GB2312" w:eastAsia="仿宋_GB2312" w:cs="??_GB2312"/>
          <w:sz w:val="32"/>
          <w:szCs w:val="32"/>
        </w:rPr>
        <w:t>1145293</w:t>
      </w:r>
      <w:r>
        <w:rPr>
          <w:rFonts w:hint="eastAsia" w:ascii="仿宋_GB2312" w:hAnsi="宋体" w:eastAsia="仿宋_GB2312" w:cs="宋体"/>
          <w:sz w:val="32"/>
          <w:szCs w:val="32"/>
        </w:rPr>
        <w:t>元，审定金额</w:t>
      </w:r>
      <w:r>
        <w:rPr>
          <w:rFonts w:hint="eastAsia" w:ascii="仿宋_GB2312" w:hAnsi="??_GB2312" w:eastAsia="仿宋_GB2312" w:cs="??_GB2312"/>
          <w:sz w:val="32"/>
          <w:szCs w:val="32"/>
          <w:lang w:val="en-US" w:eastAsia="zh-CN"/>
        </w:rPr>
        <w:t>863313</w:t>
      </w:r>
      <w:r>
        <w:rPr>
          <w:rFonts w:hint="eastAsia" w:ascii="仿宋_GB2312" w:hAnsi="宋体" w:eastAsia="仿宋_GB2312" w:cs="宋体"/>
          <w:sz w:val="32"/>
          <w:szCs w:val="32"/>
        </w:rPr>
        <w:t>元，审减金额</w:t>
      </w:r>
      <w:r>
        <w:rPr>
          <w:rFonts w:ascii="仿宋_GB2312" w:hAnsi="??_GB2312" w:eastAsia="仿宋_GB2312" w:cs="??_GB2312"/>
          <w:sz w:val="32"/>
          <w:szCs w:val="32"/>
        </w:rPr>
        <w:t>2</w:t>
      </w:r>
      <w:r>
        <w:rPr>
          <w:rFonts w:hint="eastAsia" w:ascii="仿宋_GB2312" w:hAnsi="??_GB2312" w:eastAsia="仿宋_GB2312" w:cs="??_GB2312"/>
          <w:sz w:val="32"/>
          <w:szCs w:val="32"/>
          <w:lang w:val="en-US" w:eastAsia="zh-CN"/>
        </w:rPr>
        <w:t>81979</w:t>
      </w:r>
      <w:r>
        <w:rPr>
          <w:rFonts w:hint="eastAsia" w:ascii="仿宋_GB2312" w:hAnsi="宋体" w:eastAsia="仿宋_GB2312" w:cs="宋体"/>
          <w:sz w:val="32"/>
          <w:szCs w:val="32"/>
        </w:rPr>
        <w:t>元，审减率</w:t>
      </w:r>
      <w:r>
        <w:rPr>
          <w:rFonts w:ascii="仿宋_GB2312" w:hAnsi="??_GB2312" w:eastAsia="仿宋_GB2312" w:cs="??_GB2312"/>
          <w:sz w:val="32"/>
          <w:szCs w:val="32"/>
        </w:rPr>
        <w:t>2</w:t>
      </w:r>
      <w:r>
        <w:rPr>
          <w:rFonts w:hint="eastAsia" w:ascii="仿宋_GB2312" w:hAnsi="??_GB2312" w:eastAsia="仿宋_GB2312" w:cs="??_GB2312"/>
          <w:sz w:val="32"/>
          <w:szCs w:val="32"/>
          <w:lang w:val="en-US" w:eastAsia="zh-CN"/>
        </w:rPr>
        <w:t>4</w:t>
      </w:r>
      <w:r>
        <w:rPr>
          <w:rFonts w:ascii="仿宋_GB2312" w:hAnsi="??_GB2312" w:eastAsia="仿宋_GB2312" w:cs="??_GB2312"/>
          <w:sz w:val="32"/>
          <w:szCs w:val="32"/>
        </w:rPr>
        <w:t>.</w:t>
      </w:r>
      <w:r>
        <w:rPr>
          <w:rFonts w:hint="eastAsia" w:ascii="仿宋_GB2312" w:hAnsi="??_GB2312" w:eastAsia="仿宋_GB2312" w:cs="??_GB2312"/>
          <w:sz w:val="32"/>
          <w:szCs w:val="32"/>
          <w:lang w:val="en-US" w:eastAsia="zh-CN"/>
        </w:rPr>
        <w:t>62</w:t>
      </w:r>
      <w:r>
        <w:rPr>
          <w:rFonts w:ascii="仿宋_GB2312" w:hAnsi="??_GB2312" w:eastAsia="仿宋_GB2312" w:cs="??_GB2312"/>
          <w:sz w:val="32"/>
          <w:szCs w:val="32"/>
        </w:rPr>
        <w:t>%(</w:t>
      </w:r>
      <w:r>
        <w:rPr>
          <w:rFonts w:hint="eastAsia" w:ascii="仿宋_GB2312" w:hAnsi="宋体" w:eastAsia="仿宋_GB2312" w:cs="宋体"/>
          <w:sz w:val="32"/>
          <w:szCs w:val="32"/>
        </w:rPr>
        <w:t>详见附表</w:t>
      </w:r>
      <w:r>
        <w:rPr>
          <w:rFonts w:ascii="仿宋_GB2312" w:hAnsi="??_GB2312" w:eastAsia="仿宋_GB2312" w:cs="??_GB2312"/>
          <w:sz w:val="32"/>
          <w:szCs w:val="32"/>
        </w:rPr>
        <w:t>)</w:t>
      </w:r>
      <w:r>
        <w:rPr>
          <w:rFonts w:hint="eastAsia" w:ascii="仿宋_GB2312" w:hAnsi="宋体" w:eastAsia="仿宋_GB2312" w:cs="宋体"/>
          <w:sz w:val="32"/>
          <w:szCs w:val="32"/>
        </w:rPr>
        <w:t>。</w:t>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bookmarkStart w:id="0" w:name="_GoBack"/>
      <w:bookmarkEnd w:id="0"/>
    </w:p>
    <w:p>
      <w:pPr>
        <w:spacing w:line="560" w:lineRule="exact"/>
        <w:ind w:left="6389" w:leftChars="2128" w:hanging="1920" w:hangingChars="600"/>
        <w:jc w:val="left"/>
        <w:rPr>
          <w:rFonts w:ascii="??_GB2312" w:hAnsi="??_GB2312" w:cs="??_GB2312"/>
          <w:sz w:val="32"/>
          <w:szCs w:val="32"/>
        </w:rPr>
      </w:pPr>
      <w:r>
        <w:rPr>
          <w:rFonts w:ascii="??_GB2312" w:hAnsi="??_GB2312" w:cs="??_GB2312"/>
          <w:sz w:val="32"/>
          <w:szCs w:val="32"/>
        </w:rPr>
        <w:t xml:space="preserve"> </w:t>
      </w:r>
    </w:p>
    <w:p>
      <w:pPr>
        <w:spacing w:line="560" w:lineRule="exact"/>
        <w:ind w:left="6389" w:leftChars="2128" w:hanging="1920" w:hangingChars="600"/>
        <w:jc w:val="left"/>
        <w:rPr>
          <w:rFonts w:ascii="??_GB2312" w:hAnsi="??_GB2312" w:cs="??_GB2312"/>
          <w:sz w:val="32"/>
          <w:szCs w:val="32"/>
        </w:rPr>
      </w:pPr>
    </w:p>
    <w:p>
      <w:pPr>
        <w:spacing w:line="560" w:lineRule="exact"/>
        <w:ind w:left="6389" w:leftChars="2128" w:hanging="1920" w:hangingChars="600"/>
        <w:jc w:val="left"/>
        <w:rPr>
          <w:rFonts w:ascii="仿宋_GB2312" w:hAnsi="??_GB2312" w:eastAsia="仿宋_GB2312" w:cs="??_GB2312"/>
          <w:sz w:val="32"/>
          <w:szCs w:val="32"/>
        </w:rPr>
      </w:pPr>
      <w:r>
        <w:rPr>
          <w:rFonts w:hint="eastAsia" w:ascii="仿宋_GB2312" w:hAnsi="宋体" w:eastAsia="仿宋_GB2312" w:cs="宋体"/>
          <w:sz w:val="32"/>
          <w:szCs w:val="32"/>
        </w:rPr>
        <w:t>常德市财政局投资评审中心</w:t>
      </w:r>
    </w:p>
    <w:p>
      <w:pPr>
        <w:spacing w:line="560" w:lineRule="exact"/>
        <w:ind w:firstLine="5440" w:firstLineChars="1700"/>
        <w:jc w:val="left"/>
        <w:rPr>
          <w:rFonts w:ascii="仿宋_GB2312" w:hAnsi="??_GB2312" w:eastAsia="仿宋_GB2312" w:cs="??_GB2312"/>
          <w:sz w:val="32"/>
          <w:szCs w:val="32"/>
        </w:rPr>
      </w:pPr>
      <w:r>
        <w:rPr>
          <w:rFonts w:hint="eastAsia" w:ascii="仿宋_GB2312" w:hAnsi="宋体" w:eastAsia="仿宋_GB2312" w:cs="宋体"/>
          <w:sz w:val="32"/>
          <w:szCs w:val="32"/>
          <w:lang w:val="en-US" w:eastAsia="zh-CN"/>
        </w:rPr>
        <w:t>2021</w:t>
      </w:r>
      <w:r>
        <w:rPr>
          <w:rFonts w:hint="eastAsia" w:ascii="仿宋_GB2312" w:hAnsi="宋体" w:eastAsia="仿宋_GB2312" w:cs="宋体"/>
          <w:sz w:val="32"/>
          <w:szCs w:val="32"/>
        </w:rPr>
        <w:t>年</w:t>
      </w:r>
      <w:r>
        <w:rPr>
          <w:rFonts w:hint="eastAsia" w:ascii="仿宋_GB2312" w:hAnsi="??_GB2312" w:eastAsia="仿宋_GB2312" w:cs="??_GB2312"/>
          <w:sz w:val="32"/>
          <w:szCs w:val="32"/>
          <w:lang w:val="en-US" w:eastAsia="zh-CN"/>
        </w:rPr>
        <w:t>1</w:t>
      </w:r>
      <w:r>
        <w:rPr>
          <w:rFonts w:hint="eastAsia" w:ascii="仿宋_GB2312" w:hAnsi="宋体" w:eastAsia="仿宋_GB2312" w:cs="宋体"/>
          <w:sz w:val="32"/>
          <w:szCs w:val="32"/>
        </w:rPr>
        <w:t>月</w:t>
      </w:r>
      <w:r>
        <w:rPr>
          <w:rFonts w:hint="eastAsia" w:ascii="仿宋_GB2312" w:hAnsi="??_GB2312" w:eastAsia="仿宋_GB2312" w:cs="??_GB2312"/>
          <w:sz w:val="32"/>
          <w:szCs w:val="32"/>
          <w:lang w:val="en-US" w:eastAsia="zh-CN"/>
        </w:rPr>
        <w:t>22</w:t>
      </w:r>
      <w:r>
        <w:rPr>
          <w:rFonts w:hint="eastAsia" w:ascii="仿宋_GB2312" w:hAnsi="宋体" w:eastAsia="仿宋_GB2312" w:cs="宋体"/>
          <w:sz w:val="32"/>
          <w:szCs w:val="32"/>
        </w:rPr>
        <w:t>日</w:t>
      </w:r>
    </w:p>
    <w:p>
      <w:pPr>
        <w:spacing w:line="520" w:lineRule="exact"/>
        <w:jc w:val="left"/>
        <w:rPr>
          <w:rFonts w:ascii="仿宋_GB2312" w:hAnsi="宋体" w:eastAsia="仿宋_GB2312" w:cs="宋体"/>
          <w:sz w:val="32"/>
          <w:szCs w:val="32"/>
        </w:rPr>
      </w:pPr>
    </w:p>
    <w:p>
      <w:pPr>
        <w:spacing w:line="520" w:lineRule="exact"/>
        <w:jc w:val="left"/>
        <w:rPr>
          <w:rFonts w:ascii="仿宋_GB2312" w:hAnsi="宋体" w:eastAsia="仿宋_GB2312" w:cs="宋体"/>
          <w:sz w:val="32"/>
          <w:szCs w:val="32"/>
        </w:rPr>
      </w:pPr>
    </w:p>
    <w:p>
      <w:pPr>
        <w:pStyle w:val="2"/>
      </w:pPr>
    </w:p>
    <w:p/>
    <w:p>
      <w:pPr>
        <w:pStyle w:val="2"/>
      </w:pPr>
    </w:p>
    <w:p>
      <w:pPr>
        <w:pStyle w:val="2"/>
      </w:pPr>
    </w:p>
    <w:p>
      <w:pPr>
        <w:spacing w:line="520" w:lineRule="exact"/>
        <w:jc w:val="left"/>
        <w:rPr>
          <w:rFonts w:ascii="??_GB2312" w:hAnsi="??_GB2312" w:cs="??_GB2312"/>
          <w:sz w:val="32"/>
          <w:szCs w:val="32"/>
        </w:rPr>
      </w:pPr>
      <w:r>
        <w:rPr>
          <w:rFonts w:hint="eastAsia" w:ascii="仿宋_GB2312" w:hAnsi="宋体" w:eastAsia="仿宋_GB2312" w:cs="宋体"/>
          <w:sz w:val="32"/>
          <w:szCs w:val="32"/>
        </w:rPr>
        <w:t>抄送：</w:t>
      </w:r>
      <w:r>
        <w:rPr>
          <w:rFonts w:hint="eastAsia" w:ascii="仿宋_GB2312" w:hAnsi="宋体" w:eastAsia="仿宋_GB2312" w:cs="宋体"/>
          <w:sz w:val="32"/>
          <w:szCs w:val="32"/>
          <w:lang w:val="en-IE"/>
        </w:rPr>
        <w:t>常德市园林绿化服务中心</w:t>
      </w:r>
    </w:p>
    <w:p>
      <w:pPr>
        <w:spacing w:line="520" w:lineRule="exact"/>
        <w:jc w:val="left"/>
        <w:rPr>
          <w:rFonts w:hint="eastAsia" w:ascii="仿宋_GB2312" w:hAnsi="仿宋_GB2312" w:eastAsia="仿宋_GB2312" w:cs="仿宋_GB2312"/>
          <w:sz w:val="32"/>
          <w:szCs w:val="32"/>
        </w:rPr>
      </w:pPr>
    </w:p>
    <w:p>
      <w:pPr>
        <w:spacing w:line="520" w:lineRule="exact"/>
        <w:jc w:val="left"/>
        <w:rPr>
          <w:rFonts w:hint="eastAsia" w:ascii="仿宋_GB2312" w:hAnsi="仿宋_GB2312" w:eastAsia="仿宋_GB2312" w:cs="仿宋_GB2312"/>
          <w:sz w:val="32"/>
          <w:szCs w:val="32"/>
        </w:rPr>
      </w:pPr>
    </w:p>
    <w:p>
      <w:pPr>
        <w:spacing w:line="520" w:lineRule="exact"/>
        <w:jc w:val="left"/>
        <w:rPr>
          <w:rFonts w:hint="eastAsia" w:ascii="仿宋_GB2312" w:hAnsi="仿宋_GB2312" w:eastAsia="仿宋_GB2312" w:cs="仿宋_GB2312"/>
          <w:sz w:val="32"/>
          <w:szCs w:val="32"/>
        </w:rPr>
      </w:pPr>
    </w:p>
    <w:p>
      <w:pPr>
        <w:spacing w:line="52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附表</w:t>
      </w:r>
    </w:p>
    <w:p>
      <w:pPr>
        <w:pStyle w:val="2"/>
        <w:keepNext w:val="0"/>
        <w:keepLines w:val="0"/>
        <w:pageBreakBefore w:val="0"/>
        <w:widowControl w:val="0"/>
        <w:kinsoku/>
        <w:wordWrap/>
        <w:overflowPunct/>
        <w:topLinePunct w:val="0"/>
        <w:autoSpaceDE/>
        <w:autoSpaceDN/>
        <w:bidi w:val="0"/>
        <w:adjustRightInd w:val="0"/>
        <w:snapToGrid/>
        <w:spacing w:line="540" w:lineRule="exact"/>
        <w:jc w:val="center"/>
        <w:textAlignment w:val="auto"/>
        <w:rPr>
          <w:rFonts w:hint="eastAsia"/>
          <w:b w:val="0"/>
          <w:bCs w:val="0"/>
          <w:sz w:val="44"/>
          <w:szCs w:val="44"/>
        </w:rPr>
      </w:pPr>
      <w:r>
        <w:rPr>
          <w:rFonts w:hint="eastAsia"/>
          <w:b w:val="0"/>
          <w:bCs w:val="0"/>
          <w:sz w:val="44"/>
          <w:szCs w:val="44"/>
        </w:rPr>
        <w:t>常德市朗州路游园提质改造工程</w:t>
      </w:r>
    </w:p>
    <w:p>
      <w:pPr>
        <w:pStyle w:val="2"/>
        <w:keepNext w:val="0"/>
        <w:keepLines w:val="0"/>
        <w:pageBreakBefore w:val="0"/>
        <w:widowControl w:val="0"/>
        <w:kinsoku/>
        <w:wordWrap/>
        <w:overflowPunct/>
        <w:topLinePunct w:val="0"/>
        <w:autoSpaceDE/>
        <w:autoSpaceDN/>
        <w:bidi w:val="0"/>
        <w:adjustRightInd w:val="0"/>
        <w:snapToGrid/>
        <w:spacing w:line="540" w:lineRule="exact"/>
        <w:jc w:val="center"/>
        <w:textAlignment w:val="auto"/>
        <w:rPr>
          <w:rFonts w:hint="eastAsia"/>
          <w:b w:val="0"/>
          <w:bCs w:val="0"/>
          <w:sz w:val="44"/>
          <w:szCs w:val="44"/>
        </w:rPr>
      </w:pPr>
      <w:r>
        <w:rPr>
          <w:rFonts w:hint="eastAsia"/>
          <w:b w:val="0"/>
          <w:bCs w:val="0"/>
          <w:sz w:val="44"/>
          <w:szCs w:val="44"/>
        </w:rPr>
        <w:t>结算评审汇总表</w:t>
      </w:r>
    </w:p>
    <w:p>
      <w:pPr>
        <w:jc w:val="right"/>
      </w:pPr>
      <w:r>
        <w:rPr>
          <w:rFonts w:hint="eastAsia" w:ascii="仿宋_GB2312" w:hAnsi="仿宋_GB2312" w:eastAsia="仿宋_GB2312" w:cs="仿宋_GB2312"/>
          <w:color w:val="000000"/>
          <w:kern w:val="0"/>
          <w:sz w:val="24"/>
          <w:szCs w:val="24"/>
        </w:rPr>
        <w:t>单位：元</w:t>
      </w:r>
    </w:p>
    <w:tbl>
      <w:tblPr>
        <w:tblStyle w:val="9"/>
        <w:tblW w:w="8870" w:type="dxa"/>
        <w:tblInd w:w="0" w:type="dxa"/>
        <w:shd w:val="clear" w:color="auto" w:fill="auto"/>
        <w:tblLayout w:type="autofit"/>
        <w:tblCellMar>
          <w:top w:w="0" w:type="dxa"/>
          <w:left w:w="0" w:type="dxa"/>
          <w:bottom w:w="0" w:type="dxa"/>
          <w:right w:w="0" w:type="dxa"/>
        </w:tblCellMar>
      </w:tblPr>
      <w:tblGrid>
        <w:gridCol w:w="645"/>
        <w:gridCol w:w="3305"/>
        <w:gridCol w:w="1275"/>
        <w:gridCol w:w="1245"/>
        <w:gridCol w:w="1260"/>
        <w:gridCol w:w="1140"/>
      </w:tblGrid>
      <w:tr>
        <w:tblPrEx>
          <w:shd w:val="clear" w:color="auto" w:fill="auto"/>
          <w:tblCellMar>
            <w:top w:w="0" w:type="dxa"/>
            <w:left w:w="0" w:type="dxa"/>
            <w:bottom w:w="0" w:type="dxa"/>
            <w:right w:w="0" w:type="dxa"/>
          </w:tblCellMar>
        </w:tblPrEx>
        <w:trPr>
          <w:trHeight w:val="6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序号</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项目名称</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送审金额</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审定金额</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审减金额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bCs/>
                <w:i w:val="0"/>
                <w:color w:val="000000"/>
                <w:sz w:val="24"/>
                <w:szCs w:val="24"/>
                <w:u w:val="none"/>
              </w:rPr>
            </w:pPr>
            <w:r>
              <w:rPr>
                <w:rFonts w:hint="eastAsia" w:ascii="仿宋_GB2312" w:hAnsi="宋体" w:eastAsia="仿宋_GB2312" w:cs="仿宋_GB2312"/>
                <w:b/>
                <w:bCs/>
                <w:i w:val="0"/>
                <w:color w:val="000000"/>
                <w:kern w:val="0"/>
                <w:sz w:val="24"/>
                <w:szCs w:val="24"/>
                <w:u w:val="none"/>
                <w:lang w:val="en-US" w:eastAsia="zh-CN" w:bidi="ar"/>
              </w:rPr>
              <w:t>备  注</w:t>
            </w: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一</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工程费用</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1087320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824744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262576 </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24.15</w:t>
            </w:r>
            <w:r>
              <w:rPr>
                <w:rFonts w:hint="eastAsia" w:ascii="仿宋_GB2312" w:hAnsi="宋体" w:eastAsia="仿宋_GB2312" w:cs="仿宋_GB2312"/>
                <w:b w:val="0"/>
                <w:bCs/>
                <w:i w:val="0"/>
                <w:color w:val="000000"/>
                <w:kern w:val="0"/>
                <w:sz w:val="22"/>
                <w:szCs w:val="22"/>
                <w:u w:val="none"/>
                <w:lang w:val="en-US" w:eastAsia="zh-CN" w:bidi="ar"/>
              </w:rPr>
              <w:t>%</w:t>
            </w:r>
            <w:r>
              <w:rPr>
                <w:rFonts w:hint="eastAsia" w:ascii="仿宋_GB2312" w:hAnsi="宋体" w:eastAsia="仿宋_GB2312" w:cs="仿宋_GB2312"/>
                <w:b w:val="0"/>
                <w:bCs/>
                <w:i w:val="0"/>
                <w:color w:val="000000"/>
                <w:kern w:val="0"/>
                <w:sz w:val="24"/>
                <w:szCs w:val="24"/>
                <w:u w:val="none"/>
                <w:lang w:val="en-US" w:eastAsia="zh-CN" w:bidi="ar"/>
              </w:rPr>
              <w:t xml:space="preserve"> </w:t>
            </w: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工程费小计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1087320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825063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262257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①</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合同内已完</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1087320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312370 </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260388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②</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变更增补</w:t>
            </w: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514562 </w:t>
            </w: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③</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按合同比例下浮</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-907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907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④</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扣减工程排污费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-962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962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消项税扣回</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-319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319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二</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前期费用</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57972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42678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15294 </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造价咨询费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4276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4276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0 </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常政办发</w:t>
            </w:r>
            <w:r>
              <w:rPr>
                <w:rFonts w:hint="eastAsia" w:ascii="仿宋_GB2312" w:hAnsi="??_GB2312" w:eastAsia="仿宋_GB2312" w:cs="??_GB2312"/>
                <w:sz w:val="24"/>
                <w:szCs w:val="24"/>
              </w:rPr>
              <w:t>〔</w:t>
            </w:r>
            <w:r>
              <w:rPr>
                <w:rFonts w:ascii="仿宋_GB2312" w:hAnsi="??_GB2312" w:eastAsia="仿宋_GB2312" w:cs="??_GB2312"/>
                <w:sz w:val="24"/>
                <w:szCs w:val="24"/>
              </w:rPr>
              <w:t>201</w:t>
            </w:r>
            <w:r>
              <w:rPr>
                <w:rFonts w:hint="eastAsia" w:ascii="仿宋_GB2312" w:hAnsi="??_GB2312" w:eastAsia="仿宋_GB2312" w:cs="??_GB2312"/>
                <w:sz w:val="24"/>
                <w:szCs w:val="24"/>
                <w:lang w:val="en-US" w:eastAsia="zh-CN"/>
              </w:rPr>
              <w:t>7</w:t>
            </w:r>
            <w:r>
              <w:rPr>
                <w:rFonts w:hint="eastAsia" w:ascii="仿宋_GB2312" w:hAnsi="??_GB2312" w:eastAsia="仿宋_GB2312" w:cs="??_GB2312"/>
                <w:sz w:val="24"/>
                <w:szCs w:val="24"/>
              </w:rPr>
              <w:t>〕</w:t>
            </w:r>
            <w:r>
              <w:rPr>
                <w:rFonts w:hint="eastAsia" w:ascii="仿宋_GB2312" w:hAnsi="宋体" w:eastAsia="仿宋_GB2312" w:cs="仿宋_GB2312"/>
                <w:i w:val="0"/>
                <w:color w:val="000000"/>
                <w:kern w:val="0"/>
                <w:sz w:val="24"/>
                <w:szCs w:val="24"/>
                <w:u w:val="none"/>
                <w:lang w:val="en-US" w:eastAsia="zh-CN" w:bidi="ar"/>
              </w:rPr>
              <w:t>68号</w:t>
            </w: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工程设计费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28122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20944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7178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3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工程监理费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15788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11975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3813 </w:t>
            </w: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8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4 </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建设单位管理费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9786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5483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 xml:space="preserve">4303 </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常财建</w:t>
            </w:r>
            <w:r>
              <w:rPr>
                <w:rFonts w:hint="eastAsia" w:ascii="仿宋_GB2312" w:hAnsi="??_GB2312" w:eastAsia="仿宋_GB2312" w:cs="??_GB2312"/>
                <w:sz w:val="24"/>
                <w:szCs w:val="24"/>
              </w:rPr>
              <w:t>〔</w:t>
            </w:r>
            <w:r>
              <w:rPr>
                <w:rFonts w:ascii="仿宋_GB2312" w:hAnsi="??_GB2312" w:eastAsia="仿宋_GB2312" w:cs="??_GB2312"/>
                <w:sz w:val="24"/>
                <w:szCs w:val="24"/>
              </w:rPr>
              <w:t>20</w:t>
            </w:r>
            <w:r>
              <w:rPr>
                <w:rFonts w:hint="eastAsia" w:ascii="仿宋_GB2312" w:hAnsi="??_GB2312" w:eastAsia="仿宋_GB2312" w:cs="??_GB2312"/>
                <w:sz w:val="24"/>
                <w:szCs w:val="24"/>
                <w:lang w:val="en-US" w:eastAsia="zh-CN"/>
              </w:rPr>
              <w:t>02</w:t>
            </w:r>
            <w:r>
              <w:rPr>
                <w:rFonts w:hint="eastAsia" w:ascii="仿宋_GB2312" w:hAnsi="??_GB2312" w:eastAsia="仿宋_GB2312" w:cs="??_GB2312"/>
                <w:sz w:val="24"/>
                <w:szCs w:val="24"/>
              </w:rPr>
              <w:t>〕</w:t>
            </w:r>
            <w:r>
              <w:rPr>
                <w:rFonts w:hint="eastAsia" w:ascii="仿宋_GB2312" w:hAnsi="宋体" w:eastAsia="仿宋_GB2312" w:cs="仿宋_GB2312"/>
                <w:i w:val="0"/>
                <w:color w:val="000000"/>
                <w:kern w:val="0"/>
                <w:sz w:val="24"/>
                <w:szCs w:val="24"/>
                <w:u w:val="none"/>
                <w:lang w:val="en-US" w:eastAsia="zh-CN" w:bidi="ar"/>
              </w:rPr>
              <w:t>68号</w:t>
            </w:r>
          </w:p>
        </w:tc>
      </w:tr>
      <w:tr>
        <w:tblPrEx>
          <w:tblCellMar>
            <w:top w:w="0" w:type="dxa"/>
            <w:left w:w="0" w:type="dxa"/>
            <w:bottom w:w="0" w:type="dxa"/>
            <w:right w:w="0" w:type="dxa"/>
          </w:tblCellMar>
        </w:tblPrEx>
        <w:trPr>
          <w:trHeight w:val="5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b/>
                <w:i w:val="0"/>
                <w:color w:val="000000"/>
                <w:sz w:val="24"/>
                <w:szCs w:val="24"/>
                <w:u w:val="none"/>
                <w:lang w:eastAsia="zh-CN"/>
              </w:rPr>
            </w:pPr>
            <w:r>
              <w:rPr>
                <w:rFonts w:hint="eastAsia" w:ascii="仿宋_GB2312" w:hAnsi="宋体" w:eastAsia="仿宋_GB2312" w:cs="仿宋_GB2312"/>
                <w:b/>
                <w:i w:val="0"/>
                <w:color w:val="000000"/>
                <w:sz w:val="24"/>
                <w:szCs w:val="24"/>
                <w:u w:val="none"/>
                <w:lang w:eastAsia="zh-CN"/>
              </w:rPr>
              <w:t>三</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小计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1145292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867422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277870 </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四</w:t>
            </w: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2"/>
                <w:szCs w:val="22"/>
                <w:u w:val="none"/>
              </w:rPr>
            </w:pPr>
            <w:r>
              <w:rPr>
                <w:rFonts w:hint="eastAsia" w:ascii="仿宋_GB2312" w:hAnsi="宋体" w:eastAsia="仿宋_GB2312" w:cs="仿宋_GB2312"/>
                <w:b/>
                <w:i w:val="0"/>
                <w:color w:val="000000"/>
                <w:kern w:val="0"/>
                <w:sz w:val="22"/>
                <w:szCs w:val="22"/>
                <w:u w:val="none"/>
                <w:lang w:val="en-US" w:eastAsia="zh-CN" w:bidi="ar"/>
              </w:rPr>
              <w:t>扣审减超15%的评审付费</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b/>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-4109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4109 </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4"/>
                <w:szCs w:val="24"/>
                <w:u w:val="none"/>
              </w:rPr>
            </w:pPr>
          </w:p>
        </w:tc>
      </w:tr>
      <w:tr>
        <w:tblPrEx>
          <w:tblCellMar>
            <w:top w:w="0" w:type="dxa"/>
            <w:left w:w="0" w:type="dxa"/>
            <w:bottom w:w="0" w:type="dxa"/>
            <w:right w:w="0"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b/>
                <w:i w:val="0"/>
                <w:color w:val="000000"/>
                <w:sz w:val="24"/>
                <w:szCs w:val="24"/>
                <w:u w:val="none"/>
              </w:rPr>
            </w:pPr>
          </w:p>
        </w:tc>
        <w:tc>
          <w:tcPr>
            <w:tcW w:w="3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合   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1145292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863313 </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 xml:space="preserve">281979 </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4"/>
                <w:szCs w:val="24"/>
                <w:u w:val="none"/>
              </w:rPr>
            </w:pPr>
            <w:r>
              <w:rPr>
                <w:rFonts w:hint="eastAsia" w:ascii="仿宋_GB2312" w:hAnsi="宋体" w:eastAsia="仿宋_GB2312" w:cs="仿宋_GB2312"/>
                <w:i w:val="0"/>
                <w:color w:val="000000"/>
                <w:kern w:val="0"/>
                <w:sz w:val="24"/>
                <w:szCs w:val="24"/>
                <w:u w:val="none"/>
                <w:lang w:val="en-US" w:eastAsia="zh-CN" w:bidi="ar"/>
              </w:rPr>
              <w:t>24.62</w:t>
            </w:r>
            <w:r>
              <w:rPr>
                <w:rFonts w:hint="eastAsia" w:ascii="仿宋_GB2312" w:hAnsi="宋体" w:eastAsia="仿宋_GB2312" w:cs="仿宋_GB2312"/>
                <w:b w:val="0"/>
                <w:bCs/>
                <w:i w:val="0"/>
                <w:color w:val="000000"/>
                <w:kern w:val="0"/>
                <w:sz w:val="22"/>
                <w:szCs w:val="22"/>
                <w:u w:val="none"/>
                <w:lang w:val="en-US" w:eastAsia="zh-CN" w:bidi="ar"/>
              </w:rPr>
              <w:t>%</w:t>
            </w:r>
            <w:r>
              <w:rPr>
                <w:rFonts w:hint="eastAsia" w:ascii="仿宋_GB2312" w:hAnsi="宋体" w:eastAsia="仿宋_GB2312" w:cs="仿宋_GB2312"/>
                <w:b w:val="0"/>
                <w:bCs/>
                <w:i w:val="0"/>
                <w:color w:val="000000"/>
                <w:kern w:val="0"/>
                <w:sz w:val="24"/>
                <w:szCs w:val="24"/>
                <w:u w:val="none"/>
                <w:lang w:val="en-US" w:eastAsia="zh-CN" w:bidi="ar"/>
              </w:rPr>
              <w:t xml:space="preserve"> </w:t>
            </w:r>
          </w:p>
        </w:tc>
      </w:tr>
    </w:tbl>
    <w:p>
      <w:pPr>
        <w:spacing w:line="520" w:lineRule="exact"/>
        <w:jc w:val="left"/>
        <w:rPr>
          <w:rFonts w:ascii="??_GB2312" w:hAnsi="??_GB2312" w:cs="??_GB2312"/>
          <w:sz w:val="32"/>
          <w:szCs w:val="32"/>
        </w:rPr>
      </w:pPr>
    </w:p>
    <w:sectPr>
      <w:headerReference r:id="rId3" w:type="default"/>
      <w:footerReference r:id="rId4" w:type="default"/>
      <w:endnotePr>
        <w:numFmt w:val="decimal"/>
      </w:endnotePr>
      <w:pgSz w:w="11906" w:h="16838"/>
      <w:pgMar w:top="2154" w:right="1531" w:bottom="1440"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auto"/>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rFonts w:ascii="??_GB2312" w:eastAsia="Times New Roman"/>
        <w:sz w:val="32"/>
        <w:szCs w:val="32"/>
      </w:rPr>
    </w:pPr>
    <w:r>
      <w:rPr>
        <w:rStyle w:val="11"/>
        <w:rFonts w:ascii="??_GB2312" w:eastAsia="Times New Roman"/>
        <w:sz w:val="32"/>
        <w:szCs w:val="32"/>
      </w:rPr>
      <w:fldChar w:fldCharType="begin"/>
    </w:r>
    <w:r>
      <w:rPr>
        <w:rStyle w:val="11"/>
        <w:rFonts w:ascii="??_GB2312" w:eastAsia="Times New Roman"/>
        <w:sz w:val="32"/>
        <w:szCs w:val="32"/>
      </w:rPr>
      <w:instrText xml:space="preserve">PAGE  </w:instrText>
    </w:r>
    <w:r>
      <w:rPr>
        <w:rStyle w:val="11"/>
        <w:rFonts w:ascii="??_GB2312" w:eastAsia="Times New Roman"/>
        <w:sz w:val="32"/>
        <w:szCs w:val="32"/>
      </w:rPr>
      <w:fldChar w:fldCharType="separate"/>
    </w:r>
    <w:r>
      <w:rPr>
        <w:rStyle w:val="11"/>
        <w:rFonts w:ascii="??_GB2312" w:eastAsia="Times New Roman"/>
        <w:sz w:val="32"/>
        <w:szCs w:val="32"/>
      </w:rPr>
      <w:t>- 7 -</w:t>
    </w:r>
    <w:r>
      <w:rPr>
        <w:rStyle w:val="11"/>
        <w:rFonts w:ascii="??_GB2312" w:eastAsia="Times New Roman"/>
        <w:sz w:val="32"/>
        <w:szCs w:val="32"/>
      </w:rPr>
      <w:fldChar w:fldCharType="end"/>
    </w:r>
  </w:p>
  <w:p>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noLineBreaksAfter w:lang="zh-CN" w:val="$([{£¥·‘“〈《「『【〔〖〝﹙﹛﹝＄（．［｛￡￥"/>
  <w:noLineBreaksBefore w:lang="zh-CN" w:val="!%),.:;&gt;?]}¢¨°·ˇˉ―‖’”…‰′″›℃∶、。〃〉》」』】〕〗〞︶︺︾﹀﹄﹚﹜﹞！＂％＇），．：；？］｀｜｝～￠"/>
  <w:doNotValidateAgainstSchema/>
  <w:doNotDemarcateInvalidXml/>
  <w:endnotePr>
    <w:numFmt w:val="decimal"/>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CD8"/>
    <w:rsid w:val="00030183"/>
    <w:rsid w:val="00041422"/>
    <w:rsid w:val="0007434E"/>
    <w:rsid w:val="000A5FB3"/>
    <w:rsid w:val="000B6ABD"/>
    <w:rsid w:val="000C0C37"/>
    <w:rsid w:val="000E1FAF"/>
    <w:rsid w:val="000E291F"/>
    <w:rsid w:val="000E5FDB"/>
    <w:rsid w:val="00101259"/>
    <w:rsid w:val="00123486"/>
    <w:rsid w:val="00140834"/>
    <w:rsid w:val="0015479B"/>
    <w:rsid w:val="00162633"/>
    <w:rsid w:val="00172A27"/>
    <w:rsid w:val="001D3C49"/>
    <w:rsid w:val="001F1440"/>
    <w:rsid w:val="001F2319"/>
    <w:rsid w:val="001F318F"/>
    <w:rsid w:val="00212C99"/>
    <w:rsid w:val="002670AE"/>
    <w:rsid w:val="00270E49"/>
    <w:rsid w:val="002C35BA"/>
    <w:rsid w:val="002E27F9"/>
    <w:rsid w:val="003220E2"/>
    <w:rsid w:val="00390782"/>
    <w:rsid w:val="00395E47"/>
    <w:rsid w:val="003B6D38"/>
    <w:rsid w:val="003E0F51"/>
    <w:rsid w:val="003E466B"/>
    <w:rsid w:val="004150F4"/>
    <w:rsid w:val="0045223C"/>
    <w:rsid w:val="00477E71"/>
    <w:rsid w:val="00495D7B"/>
    <w:rsid w:val="004D1730"/>
    <w:rsid w:val="00503E43"/>
    <w:rsid w:val="00525662"/>
    <w:rsid w:val="00562DDB"/>
    <w:rsid w:val="00563584"/>
    <w:rsid w:val="00577990"/>
    <w:rsid w:val="00587E7E"/>
    <w:rsid w:val="005E1C13"/>
    <w:rsid w:val="005F792F"/>
    <w:rsid w:val="006110A0"/>
    <w:rsid w:val="00614218"/>
    <w:rsid w:val="00620FA9"/>
    <w:rsid w:val="00641030"/>
    <w:rsid w:val="0066737F"/>
    <w:rsid w:val="006824FB"/>
    <w:rsid w:val="006C12FA"/>
    <w:rsid w:val="006C2A26"/>
    <w:rsid w:val="00760341"/>
    <w:rsid w:val="007A0333"/>
    <w:rsid w:val="007B2350"/>
    <w:rsid w:val="007C3D64"/>
    <w:rsid w:val="00800C61"/>
    <w:rsid w:val="00826B6B"/>
    <w:rsid w:val="00827151"/>
    <w:rsid w:val="00847367"/>
    <w:rsid w:val="00873D86"/>
    <w:rsid w:val="008B22F7"/>
    <w:rsid w:val="008B6AB0"/>
    <w:rsid w:val="00927C8F"/>
    <w:rsid w:val="00981287"/>
    <w:rsid w:val="00A0326D"/>
    <w:rsid w:val="00A17BEA"/>
    <w:rsid w:val="00A3028D"/>
    <w:rsid w:val="00AD09BA"/>
    <w:rsid w:val="00AE0A7D"/>
    <w:rsid w:val="00AE27EE"/>
    <w:rsid w:val="00B03E5B"/>
    <w:rsid w:val="00B11E70"/>
    <w:rsid w:val="00B273D1"/>
    <w:rsid w:val="00B609B8"/>
    <w:rsid w:val="00B81ECB"/>
    <w:rsid w:val="00C0104A"/>
    <w:rsid w:val="00C03FF1"/>
    <w:rsid w:val="00C16E63"/>
    <w:rsid w:val="00C23621"/>
    <w:rsid w:val="00CC2B98"/>
    <w:rsid w:val="00CD753C"/>
    <w:rsid w:val="00CE46A2"/>
    <w:rsid w:val="00D34907"/>
    <w:rsid w:val="00D52FD5"/>
    <w:rsid w:val="00D736D7"/>
    <w:rsid w:val="00D92E2A"/>
    <w:rsid w:val="00DC55AF"/>
    <w:rsid w:val="00DD50FF"/>
    <w:rsid w:val="00DE1D72"/>
    <w:rsid w:val="00E241D3"/>
    <w:rsid w:val="00E34103"/>
    <w:rsid w:val="00E9660B"/>
    <w:rsid w:val="00EB4A14"/>
    <w:rsid w:val="00F2799B"/>
    <w:rsid w:val="00F41637"/>
    <w:rsid w:val="00F7602F"/>
    <w:rsid w:val="00FA573D"/>
    <w:rsid w:val="00FB6C60"/>
    <w:rsid w:val="00FB7B69"/>
    <w:rsid w:val="00FE6BCD"/>
    <w:rsid w:val="010755AA"/>
    <w:rsid w:val="012C2FF8"/>
    <w:rsid w:val="01386271"/>
    <w:rsid w:val="01394F0B"/>
    <w:rsid w:val="016C4397"/>
    <w:rsid w:val="017C5BFB"/>
    <w:rsid w:val="01864F12"/>
    <w:rsid w:val="01A2606E"/>
    <w:rsid w:val="01B0349D"/>
    <w:rsid w:val="01B3649C"/>
    <w:rsid w:val="01D83B2D"/>
    <w:rsid w:val="01DD4DEA"/>
    <w:rsid w:val="01F92E81"/>
    <w:rsid w:val="0210047F"/>
    <w:rsid w:val="021F07BA"/>
    <w:rsid w:val="022A0D1C"/>
    <w:rsid w:val="023768D6"/>
    <w:rsid w:val="023D413A"/>
    <w:rsid w:val="02483663"/>
    <w:rsid w:val="0252026A"/>
    <w:rsid w:val="02803373"/>
    <w:rsid w:val="029F611A"/>
    <w:rsid w:val="02C31E14"/>
    <w:rsid w:val="02C521F3"/>
    <w:rsid w:val="02F03806"/>
    <w:rsid w:val="02F840DC"/>
    <w:rsid w:val="02FD4757"/>
    <w:rsid w:val="03034881"/>
    <w:rsid w:val="030B000A"/>
    <w:rsid w:val="03275C94"/>
    <w:rsid w:val="032D58DF"/>
    <w:rsid w:val="034C22A6"/>
    <w:rsid w:val="035B377A"/>
    <w:rsid w:val="03683054"/>
    <w:rsid w:val="036916A9"/>
    <w:rsid w:val="03890AD8"/>
    <w:rsid w:val="038F201D"/>
    <w:rsid w:val="03973D0F"/>
    <w:rsid w:val="03B37FC1"/>
    <w:rsid w:val="03BA01AE"/>
    <w:rsid w:val="03BA76B1"/>
    <w:rsid w:val="03D2746B"/>
    <w:rsid w:val="03E922F0"/>
    <w:rsid w:val="03E946ED"/>
    <w:rsid w:val="03EF02F5"/>
    <w:rsid w:val="03F45C73"/>
    <w:rsid w:val="03F551FB"/>
    <w:rsid w:val="0407622D"/>
    <w:rsid w:val="04094B77"/>
    <w:rsid w:val="041B774C"/>
    <w:rsid w:val="042159C0"/>
    <w:rsid w:val="04367D67"/>
    <w:rsid w:val="043A7A60"/>
    <w:rsid w:val="04404FD4"/>
    <w:rsid w:val="04435D89"/>
    <w:rsid w:val="04477874"/>
    <w:rsid w:val="044C1C9B"/>
    <w:rsid w:val="046A003F"/>
    <w:rsid w:val="046B26FE"/>
    <w:rsid w:val="047F0F58"/>
    <w:rsid w:val="04806739"/>
    <w:rsid w:val="049F5EA2"/>
    <w:rsid w:val="04BE55CD"/>
    <w:rsid w:val="04BF27A0"/>
    <w:rsid w:val="04F03314"/>
    <w:rsid w:val="04F75E2A"/>
    <w:rsid w:val="050A43C1"/>
    <w:rsid w:val="0528114F"/>
    <w:rsid w:val="052A3A62"/>
    <w:rsid w:val="053122C3"/>
    <w:rsid w:val="0532200E"/>
    <w:rsid w:val="05443489"/>
    <w:rsid w:val="055211C9"/>
    <w:rsid w:val="05574B00"/>
    <w:rsid w:val="05770104"/>
    <w:rsid w:val="0587584D"/>
    <w:rsid w:val="05A00EDC"/>
    <w:rsid w:val="05CB7B8E"/>
    <w:rsid w:val="05D22498"/>
    <w:rsid w:val="05D95968"/>
    <w:rsid w:val="05E26215"/>
    <w:rsid w:val="05F82A36"/>
    <w:rsid w:val="05FC2AC0"/>
    <w:rsid w:val="0612601F"/>
    <w:rsid w:val="061B1A94"/>
    <w:rsid w:val="06254346"/>
    <w:rsid w:val="06443FD4"/>
    <w:rsid w:val="06494D3A"/>
    <w:rsid w:val="067C4A3B"/>
    <w:rsid w:val="067C6C09"/>
    <w:rsid w:val="068C5A4E"/>
    <w:rsid w:val="06986A80"/>
    <w:rsid w:val="069F47B5"/>
    <w:rsid w:val="06A81AFB"/>
    <w:rsid w:val="06B946BD"/>
    <w:rsid w:val="06CD2630"/>
    <w:rsid w:val="06CD38FC"/>
    <w:rsid w:val="06E22732"/>
    <w:rsid w:val="06F30B19"/>
    <w:rsid w:val="07061358"/>
    <w:rsid w:val="07142E60"/>
    <w:rsid w:val="07246334"/>
    <w:rsid w:val="07265BD4"/>
    <w:rsid w:val="072A7DA3"/>
    <w:rsid w:val="073F5665"/>
    <w:rsid w:val="077A0644"/>
    <w:rsid w:val="0780652C"/>
    <w:rsid w:val="078D7B82"/>
    <w:rsid w:val="078F60D7"/>
    <w:rsid w:val="079F5CD3"/>
    <w:rsid w:val="07A35216"/>
    <w:rsid w:val="07AF156C"/>
    <w:rsid w:val="07BD69DB"/>
    <w:rsid w:val="07D024A0"/>
    <w:rsid w:val="07E75A2B"/>
    <w:rsid w:val="07E92D35"/>
    <w:rsid w:val="07EE3875"/>
    <w:rsid w:val="07FD7174"/>
    <w:rsid w:val="080434FE"/>
    <w:rsid w:val="080E235F"/>
    <w:rsid w:val="081F2C86"/>
    <w:rsid w:val="08612C82"/>
    <w:rsid w:val="0863149C"/>
    <w:rsid w:val="087D6091"/>
    <w:rsid w:val="08820A5E"/>
    <w:rsid w:val="088A6D0E"/>
    <w:rsid w:val="088E2C74"/>
    <w:rsid w:val="089122D0"/>
    <w:rsid w:val="089F31B1"/>
    <w:rsid w:val="08A87094"/>
    <w:rsid w:val="08AD00D4"/>
    <w:rsid w:val="08B5407E"/>
    <w:rsid w:val="08BA37C0"/>
    <w:rsid w:val="08C73F80"/>
    <w:rsid w:val="08D37868"/>
    <w:rsid w:val="08D85C01"/>
    <w:rsid w:val="08D94C6B"/>
    <w:rsid w:val="08DC660C"/>
    <w:rsid w:val="08E90169"/>
    <w:rsid w:val="09233E8D"/>
    <w:rsid w:val="0947241D"/>
    <w:rsid w:val="095970F2"/>
    <w:rsid w:val="0962443F"/>
    <w:rsid w:val="097A2A34"/>
    <w:rsid w:val="09803EE9"/>
    <w:rsid w:val="099B4DE1"/>
    <w:rsid w:val="09A375E9"/>
    <w:rsid w:val="09B64181"/>
    <w:rsid w:val="09BE03A6"/>
    <w:rsid w:val="09D41F2F"/>
    <w:rsid w:val="09DB7954"/>
    <w:rsid w:val="09E56EF1"/>
    <w:rsid w:val="09F83A4E"/>
    <w:rsid w:val="0A147947"/>
    <w:rsid w:val="0A186AAA"/>
    <w:rsid w:val="0A3A5DA5"/>
    <w:rsid w:val="0A5B410A"/>
    <w:rsid w:val="0A7140AF"/>
    <w:rsid w:val="0A715DEF"/>
    <w:rsid w:val="0A784719"/>
    <w:rsid w:val="0AA51C43"/>
    <w:rsid w:val="0AB04125"/>
    <w:rsid w:val="0AEF074A"/>
    <w:rsid w:val="0AF60F5A"/>
    <w:rsid w:val="0B014E38"/>
    <w:rsid w:val="0B02141F"/>
    <w:rsid w:val="0B2B219B"/>
    <w:rsid w:val="0B2D7E9B"/>
    <w:rsid w:val="0B475D8C"/>
    <w:rsid w:val="0B497DB2"/>
    <w:rsid w:val="0B4F049E"/>
    <w:rsid w:val="0B5665D1"/>
    <w:rsid w:val="0B5F47FF"/>
    <w:rsid w:val="0B826174"/>
    <w:rsid w:val="0B971F9F"/>
    <w:rsid w:val="0BAB0D71"/>
    <w:rsid w:val="0BAC1E23"/>
    <w:rsid w:val="0BB06D5F"/>
    <w:rsid w:val="0BC356A5"/>
    <w:rsid w:val="0BE61BB6"/>
    <w:rsid w:val="0BEB5538"/>
    <w:rsid w:val="0BF51CAC"/>
    <w:rsid w:val="0BFD441A"/>
    <w:rsid w:val="0C0D6B4D"/>
    <w:rsid w:val="0C0E6554"/>
    <w:rsid w:val="0C124A80"/>
    <w:rsid w:val="0C26247C"/>
    <w:rsid w:val="0C2C170F"/>
    <w:rsid w:val="0C2C7C08"/>
    <w:rsid w:val="0C4B26C1"/>
    <w:rsid w:val="0C4D530E"/>
    <w:rsid w:val="0C675FAE"/>
    <w:rsid w:val="0C6E10F6"/>
    <w:rsid w:val="0C755A8F"/>
    <w:rsid w:val="0C836AF2"/>
    <w:rsid w:val="0C8C2FD9"/>
    <w:rsid w:val="0C903CEA"/>
    <w:rsid w:val="0C963218"/>
    <w:rsid w:val="0C96675B"/>
    <w:rsid w:val="0C974727"/>
    <w:rsid w:val="0CE26369"/>
    <w:rsid w:val="0CE9383E"/>
    <w:rsid w:val="0CEB0FBA"/>
    <w:rsid w:val="0CEB2219"/>
    <w:rsid w:val="0D190697"/>
    <w:rsid w:val="0D1F11BE"/>
    <w:rsid w:val="0D287B89"/>
    <w:rsid w:val="0D3049B1"/>
    <w:rsid w:val="0D3B7277"/>
    <w:rsid w:val="0D477211"/>
    <w:rsid w:val="0D706F9B"/>
    <w:rsid w:val="0D762944"/>
    <w:rsid w:val="0D793BD6"/>
    <w:rsid w:val="0D8D3251"/>
    <w:rsid w:val="0DB30134"/>
    <w:rsid w:val="0DC40B4F"/>
    <w:rsid w:val="0DCB2007"/>
    <w:rsid w:val="0DDB0BBF"/>
    <w:rsid w:val="0E101586"/>
    <w:rsid w:val="0E404D0C"/>
    <w:rsid w:val="0E52758D"/>
    <w:rsid w:val="0E5A1749"/>
    <w:rsid w:val="0E6F20A8"/>
    <w:rsid w:val="0E8D5A94"/>
    <w:rsid w:val="0E927F2F"/>
    <w:rsid w:val="0EAE51CE"/>
    <w:rsid w:val="0EB40C93"/>
    <w:rsid w:val="0EB566FA"/>
    <w:rsid w:val="0ECE5F31"/>
    <w:rsid w:val="0ED43E9D"/>
    <w:rsid w:val="0EE52C5B"/>
    <w:rsid w:val="0EEC4794"/>
    <w:rsid w:val="0EF0290F"/>
    <w:rsid w:val="0EF23295"/>
    <w:rsid w:val="0F0373B1"/>
    <w:rsid w:val="0F0415AF"/>
    <w:rsid w:val="0F062FC5"/>
    <w:rsid w:val="0F5A1C3D"/>
    <w:rsid w:val="0F6D5674"/>
    <w:rsid w:val="0FA25112"/>
    <w:rsid w:val="0FC80DE0"/>
    <w:rsid w:val="0FD26B17"/>
    <w:rsid w:val="0FE07C99"/>
    <w:rsid w:val="0FE45EEB"/>
    <w:rsid w:val="0FE93076"/>
    <w:rsid w:val="0FEF39C5"/>
    <w:rsid w:val="10235ADC"/>
    <w:rsid w:val="102C0118"/>
    <w:rsid w:val="10406C96"/>
    <w:rsid w:val="104344BA"/>
    <w:rsid w:val="10492E34"/>
    <w:rsid w:val="105233EE"/>
    <w:rsid w:val="105E132B"/>
    <w:rsid w:val="106E4DCB"/>
    <w:rsid w:val="10790217"/>
    <w:rsid w:val="10791A50"/>
    <w:rsid w:val="10894C2E"/>
    <w:rsid w:val="10A10F89"/>
    <w:rsid w:val="10A22282"/>
    <w:rsid w:val="10C04DBF"/>
    <w:rsid w:val="10E536C4"/>
    <w:rsid w:val="10EF3AE0"/>
    <w:rsid w:val="11177F6D"/>
    <w:rsid w:val="11202B5B"/>
    <w:rsid w:val="113E3458"/>
    <w:rsid w:val="11427A2D"/>
    <w:rsid w:val="1146114C"/>
    <w:rsid w:val="114A0DCD"/>
    <w:rsid w:val="115544E3"/>
    <w:rsid w:val="116B5463"/>
    <w:rsid w:val="11884578"/>
    <w:rsid w:val="118F5006"/>
    <w:rsid w:val="119A02EF"/>
    <w:rsid w:val="11AE598D"/>
    <w:rsid w:val="11EA264E"/>
    <w:rsid w:val="11F4797A"/>
    <w:rsid w:val="11F56663"/>
    <w:rsid w:val="11F60A5D"/>
    <w:rsid w:val="11FB5F81"/>
    <w:rsid w:val="120D44DB"/>
    <w:rsid w:val="121371E1"/>
    <w:rsid w:val="124C0C57"/>
    <w:rsid w:val="12556E19"/>
    <w:rsid w:val="12563AB9"/>
    <w:rsid w:val="127B6072"/>
    <w:rsid w:val="128A1DDB"/>
    <w:rsid w:val="12C32F24"/>
    <w:rsid w:val="12C521D9"/>
    <w:rsid w:val="12C56108"/>
    <w:rsid w:val="12C67AFC"/>
    <w:rsid w:val="12CE473E"/>
    <w:rsid w:val="12D0002D"/>
    <w:rsid w:val="12D60CCF"/>
    <w:rsid w:val="12EA56A8"/>
    <w:rsid w:val="12F450A8"/>
    <w:rsid w:val="130D54B9"/>
    <w:rsid w:val="131F6897"/>
    <w:rsid w:val="13235F18"/>
    <w:rsid w:val="133247F6"/>
    <w:rsid w:val="13475CA1"/>
    <w:rsid w:val="136A1383"/>
    <w:rsid w:val="137A2D83"/>
    <w:rsid w:val="13806E8A"/>
    <w:rsid w:val="13A17B97"/>
    <w:rsid w:val="13CA3E07"/>
    <w:rsid w:val="13DD1D5D"/>
    <w:rsid w:val="13E70FC5"/>
    <w:rsid w:val="13EB653A"/>
    <w:rsid w:val="13F76A74"/>
    <w:rsid w:val="13F81DD6"/>
    <w:rsid w:val="13FD6FB7"/>
    <w:rsid w:val="13FE555A"/>
    <w:rsid w:val="13FF38CD"/>
    <w:rsid w:val="143E5C8C"/>
    <w:rsid w:val="14464B08"/>
    <w:rsid w:val="145946E6"/>
    <w:rsid w:val="14622EAC"/>
    <w:rsid w:val="146D1F92"/>
    <w:rsid w:val="14845547"/>
    <w:rsid w:val="149567BC"/>
    <w:rsid w:val="14AC7A38"/>
    <w:rsid w:val="14AD4F62"/>
    <w:rsid w:val="14E47DD6"/>
    <w:rsid w:val="14E94A7E"/>
    <w:rsid w:val="14F21450"/>
    <w:rsid w:val="14F45D0B"/>
    <w:rsid w:val="15194B64"/>
    <w:rsid w:val="15200B35"/>
    <w:rsid w:val="1540672D"/>
    <w:rsid w:val="15445AC9"/>
    <w:rsid w:val="1550359F"/>
    <w:rsid w:val="157471B0"/>
    <w:rsid w:val="15B44C2C"/>
    <w:rsid w:val="15F92567"/>
    <w:rsid w:val="15FE3DD8"/>
    <w:rsid w:val="15FF5FA5"/>
    <w:rsid w:val="1614375D"/>
    <w:rsid w:val="1615307C"/>
    <w:rsid w:val="16156278"/>
    <w:rsid w:val="162A40BE"/>
    <w:rsid w:val="16445986"/>
    <w:rsid w:val="16513419"/>
    <w:rsid w:val="16647960"/>
    <w:rsid w:val="166714F2"/>
    <w:rsid w:val="167216F8"/>
    <w:rsid w:val="167B1172"/>
    <w:rsid w:val="16816410"/>
    <w:rsid w:val="1687007A"/>
    <w:rsid w:val="168C3194"/>
    <w:rsid w:val="1696199B"/>
    <w:rsid w:val="16A513C9"/>
    <w:rsid w:val="16BC6358"/>
    <w:rsid w:val="16DA2B72"/>
    <w:rsid w:val="170D06E0"/>
    <w:rsid w:val="170E43C2"/>
    <w:rsid w:val="17394A28"/>
    <w:rsid w:val="173A40C6"/>
    <w:rsid w:val="174156B7"/>
    <w:rsid w:val="174B15CB"/>
    <w:rsid w:val="174F15AF"/>
    <w:rsid w:val="176B423A"/>
    <w:rsid w:val="17884E38"/>
    <w:rsid w:val="1795092C"/>
    <w:rsid w:val="17A4236A"/>
    <w:rsid w:val="17C11489"/>
    <w:rsid w:val="17D36066"/>
    <w:rsid w:val="17DB1F8E"/>
    <w:rsid w:val="18201B5B"/>
    <w:rsid w:val="182D23D6"/>
    <w:rsid w:val="184E6BDC"/>
    <w:rsid w:val="18565868"/>
    <w:rsid w:val="18736EF4"/>
    <w:rsid w:val="18783D73"/>
    <w:rsid w:val="18CC534F"/>
    <w:rsid w:val="18D0568B"/>
    <w:rsid w:val="18E40B21"/>
    <w:rsid w:val="18F932EC"/>
    <w:rsid w:val="19370216"/>
    <w:rsid w:val="194476A1"/>
    <w:rsid w:val="195519DE"/>
    <w:rsid w:val="195A7925"/>
    <w:rsid w:val="1973775E"/>
    <w:rsid w:val="199B4023"/>
    <w:rsid w:val="199D7770"/>
    <w:rsid w:val="19A12D20"/>
    <w:rsid w:val="1A045245"/>
    <w:rsid w:val="1A052C1D"/>
    <w:rsid w:val="1A08513A"/>
    <w:rsid w:val="1A137BD4"/>
    <w:rsid w:val="1A233A40"/>
    <w:rsid w:val="1A237850"/>
    <w:rsid w:val="1A3D6652"/>
    <w:rsid w:val="1A513716"/>
    <w:rsid w:val="1A794E55"/>
    <w:rsid w:val="1A7E5944"/>
    <w:rsid w:val="1A960951"/>
    <w:rsid w:val="1AA64737"/>
    <w:rsid w:val="1AA85649"/>
    <w:rsid w:val="1AAB746A"/>
    <w:rsid w:val="1ABE5FBE"/>
    <w:rsid w:val="1AC70E37"/>
    <w:rsid w:val="1AC8397F"/>
    <w:rsid w:val="1ACA1DF5"/>
    <w:rsid w:val="1ADA4209"/>
    <w:rsid w:val="1ADB5FBD"/>
    <w:rsid w:val="1AE2232B"/>
    <w:rsid w:val="1AE2356C"/>
    <w:rsid w:val="1AE93EB4"/>
    <w:rsid w:val="1AED0694"/>
    <w:rsid w:val="1AFE63D7"/>
    <w:rsid w:val="1B14017C"/>
    <w:rsid w:val="1B195F8F"/>
    <w:rsid w:val="1B4650A2"/>
    <w:rsid w:val="1B4A3840"/>
    <w:rsid w:val="1B7F2C27"/>
    <w:rsid w:val="1B994BF0"/>
    <w:rsid w:val="1BA55F55"/>
    <w:rsid w:val="1BAF408D"/>
    <w:rsid w:val="1BB21D0F"/>
    <w:rsid w:val="1BB32ED2"/>
    <w:rsid w:val="1BB77FCD"/>
    <w:rsid w:val="1BBC4F72"/>
    <w:rsid w:val="1BCB73B6"/>
    <w:rsid w:val="1C0B4B26"/>
    <w:rsid w:val="1C1736F1"/>
    <w:rsid w:val="1C1A4C12"/>
    <w:rsid w:val="1C34578A"/>
    <w:rsid w:val="1C392309"/>
    <w:rsid w:val="1C436CFC"/>
    <w:rsid w:val="1C5C6DEE"/>
    <w:rsid w:val="1C6277CB"/>
    <w:rsid w:val="1C661ABA"/>
    <w:rsid w:val="1C6A32CE"/>
    <w:rsid w:val="1C7E55CF"/>
    <w:rsid w:val="1C943EEF"/>
    <w:rsid w:val="1CA034C6"/>
    <w:rsid w:val="1CA64207"/>
    <w:rsid w:val="1CCB1E4B"/>
    <w:rsid w:val="1CEF4F06"/>
    <w:rsid w:val="1CF3558E"/>
    <w:rsid w:val="1CF95850"/>
    <w:rsid w:val="1D1B3A91"/>
    <w:rsid w:val="1D275586"/>
    <w:rsid w:val="1D380B3C"/>
    <w:rsid w:val="1D3955FE"/>
    <w:rsid w:val="1D5646ED"/>
    <w:rsid w:val="1D646D72"/>
    <w:rsid w:val="1D677A61"/>
    <w:rsid w:val="1D7569EA"/>
    <w:rsid w:val="1D7C3013"/>
    <w:rsid w:val="1D8441DA"/>
    <w:rsid w:val="1D854FEF"/>
    <w:rsid w:val="1D8F1076"/>
    <w:rsid w:val="1D976632"/>
    <w:rsid w:val="1DBC0524"/>
    <w:rsid w:val="1DD44185"/>
    <w:rsid w:val="1DEC3D9E"/>
    <w:rsid w:val="1E092B57"/>
    <w:rsid w:val="1E0E7188"/>
    <w:rsid w:val="1E0F6C5F"/>
    <w:rsid w:val="1E2C5D17"/>
    <w:rsid w:val="1E2E7CF5"/>
    <w:rsid w:val="1E412F59"/>
    <w:rsid w:val="1E517141"/>
    <w:rsid w:val="1E53077F"/>
    <w:rsid w:val="1E623BAB"/>
    <w:rsid w:val="1E695001"/>
    <w:rsid w:val="1E6C4DFA"/>
    <w:rsid w:val="1E8E524D"/>
    <w:rsid w:val="1E8F70D5"/>
    <w:rsid w:val="1E94365A"/>
    <w:rsid w:val="1E9C1A81"/>
    <w:rsid w:val="1EB2667C"/>
    <w:rsid w:val="1EB27646"/>
    <w:rsid w:val="1EBB6569"/>
    <w:rsid w:val="1EBF4AB7"/>
    <w:rsid w:val="1ECB5344"/>
    <w:rsid w:val="1EDC0931"/>
    <w:rsid w:val="1EDD1D46"/>
    <w:rsid w:val="1EE90258"/>
    <w:rsid w:val="1EED2AC8"/>
    <w:rsid w:val="1F1261EB"/>
    <w:rsid w:val="1F22364A"/>
    <w:rsid w:val="1F25527B"/>
    <w:rsid w:val="1F2847EB"/>
    <w:rsid w:val="1F287D29"/>
    <w:rsid w:val="1F4A3824"/>
    <w:rsid w:val="1F6068CE"/>
    <w:rsid w:val="1F6222A7"/>
    <w:rsid w:val="1F941C32"/>
    <w:rsid w:val="1FD55E39"/>
    <w:rsid w:val="1FEB3654"/>
    <w:rsid w:val="1FFE43CE"/>
    <w:rsid w:val="20306559"/>
    <w:rsid w:val="2033077C"/>
    <w:rsid w:val="20366387"/>
    <w:rsid w:val="2037377B"/>
    <w:rsid w:val="20533431"/>
    <w:rsid w:val="20620FFA"/>
    <w:rsid w:val="209073A8"/>
    <w:rsid w:val="20B87AEB"/>
    <w:rsid w:val="20E67639"/>
    <w:rsid w:val="20E67C2D"/>
    <w:rsid w:val="210176DC"/>
    <w:rsid w:val="210241A3"/>
    <w:rsid w:val="21686C97"/>
    <w:rsid w:val="21735BE6"/>
    <w:rsid w:val="218129C0"/>
    <w:rsid w:val="2187304B"/>
    <w:rsid w:val="218A15EA"/>
    <w:rsid w:val="219D2643"/>
    <w:rsid w:val="21AF77D1"/>
    <w:rsid w:val="21B11354"/>
    <w:rsid w:val="21C93C22"/>
    <w:rsid w:val="21D7149B"/>
    <w:rsid w:val="21F34286"/>
    <w:rsid w:val="21FE6E8F"/>
    <w:rsid w:val="22030992"/>
    <w:rsid w:val="221F6539"/>
    <w:rsid w:val="22213B9B"/>
    <w:rsid w:val="223F5C78"/>
    <w:rsid w:val="22555B35"/>
    <w:rsid w:val="22727365"/>
    <w:rsid w:val="228169C4"/>
    <w:rsid w:val="22830A26"/>
    <w:rsid w:val="229742A3"/>
    <w:rsid w:val="229D400A"/>
    <w:rsid w:val="22AA6986"/>
    <w:rsid w:val="22B10EF6"/>
    <w:rsid w:val="22D42712"/>
    <w:rsid w:val="22EE32C9"/>
    <w:rsid w:val="22F034D2"/>
    <w:rsid w:val="22FA266D"/>
    <w:rsid w:val="23186B47"/>
    <w:rsid w:val="233E309D"/>
    <w:rsid w:val="23420950"/>
    <w:rsid w:val="2349291E"/>
    <w:rsid w:val="23525F04"/>
    <w:rsid w:val="235D7F3B"/>
    <w:rsid w:val="235F7A0C"/>
    <w:rsid w:val="236B3BA8"/>
    <w:rsid w:val="237A63C1"/>
    <w:rsid w:val="23836629"/>
    <w:rsid w:val="23A9505E"/>
    <w:rsid w:val="23C27E3A"/>
    <w:rsid w:val="23C64443"/>
    <w:rsid w:val="23CE2D81"/>
    <w:rsid w:val="23D14E46"/>
    <w:rsid w:val="23D55F12"/>
    <w:rsid w:val="23EB0A38"/>
    <w:rsid w:val="240C069F"/>
    <w:rsid w:val="2416197C"/>
    <w:rsid w:val="241843C1"/>
    <w:rsid w:val="242F161E"/>
    <w:rsid w:val="243D61B7"/>
    <w:rsid w:val="24400ADB"/>
    <w:rsid w:val="24474C85"/>
    <w:rsid w:val="24541CB7"/>
    <w:rsid w:val="245935CF"/>
    <w:rsid w:val="247164DD"/>
    <w:rsid w:val="2473248F"/>
    <w:rsid w:val="2484698B"/>
    <w:rsid w:val="24940192"/>
    <w:rsid w:val="24C720C1"/>
    <w:rsid w:val="24C83B41"/>
    <w:rsid w:val="24F37183"/>
    <w:rsid w:val="2501125F"/>
    <w:rsid w:val="25241CCB"/>
    <w:rsid w:val="25267DA7"/>
    <w:rsid w:val="25455AC1"/>
    <w:rsid w:val="255A7D95"/>
    <w:rsid w:val="257B7006"/>
    <w:rsid w:val="258732D5"/>
    <w:rsid w:val="25AC53DC"/>
    <w:rsid w:val="25CF1B06"/>
    <w:rsid w:val="25EB2C91"/>
    <w:rsid w:val="25FA2095"/>
    <w:rsid w:val="261936F7"/>
    <w:rsid w:val="26223544"/>
    <w:rsid w:val="26306DEE"/>
    <w:rsid w:val="263347FC"/>
    <w:rsid w:val="264A5C46"/>
    <w:rsid w:val="264C74E4"/>
    <w:rsid w:val="266146E2"/>
    <w:rsid w:val="26835C15"/>
    <w:rsid w:val="26877F1B"/>
    <w:rsid w:val="2699758E"/>
    <w:rsid w:val="26A31216"/>
    <w:rsid w:val="26A3525F"/>
    <w:rsid w:val="26BB0397"/>
    <w:rsid w:val="26BB5453"/>
    <w:rsid w:val="26C40B75"/>
    <w:rsid w:val="26DF4E17"/>
    <w:rsid w:val="26FE7BDF"/>
    <w:rsid w:val="272A74D9"/>
    <w:rsid w:val="272E688D"/>
    <w:rsid w:val="273916EB"/>
    <w:rsid w:val="2739413C"/>
    <w:rsid w:val="273B5319"/>
    <w:rsid w:val="273F0FB8"/>
    <w:rsid w:val="27401546"/>
    <w:rsid w:val="27487620"/>
    <w:rsid w:val="275A5959"/>
    <w:rsid w:val="27785581"/>
    <w:rsid w:val="27972490"/>
    <w:rsid w:val="27994C74"/>
    <w:rsid w:val="27BD063F"/>
    <w:rsid w:val="27D7041B"/>
    <w:rsid w:val="27EE0D42"/>
    <w:rsid w:val="27F37416"/>
    <w:rsid w:val="27FB6570"/>
    <w:rsid w:val="2800742B"/>
    <w:rsid w:val="280520B8"/>
    <w:rsid w:val="280D04A6"/>
    <w:rsid w:val="282647EB"/>
    <w:rsid w:val="282C6F06"/>
    <w:rsid w:val="285478B9"/>
    <w:rsid w:val="286C249F"/>
    <w:rsid w:val="287231BD"/>
    <w:rsid w:val="287967F4"/>
    <w:rsid w:val="287F50ED"/>
    <w:rsid w:val="28815098"/>
    <w:rsid w:val="28896A8E"/>
    <w:rsid w:val="28981C97"/>
    <w:rsid w:val="289B2F13"/>
    <w:rsid w:val="28B20F6E"/>
    <w:rsid w:val="28B50EC6"/>
    <w:rsid w:val="28F90B20"/>
    <w:rsid w:val="293A0297"/>
    <w:rsid w:val="293A5511"/>
    <w:rsid w:val="293C3328"/>
    <w:rsid w:val="2940611B"/>
    <w:rsid w:val="294514F9"/>
    <w:rsid w:val="296961B1"/>
    <w:rsid w:val="29822FAB"/>
    <w:rsid w:val="29991BCA"/>
    <w:rsid w:val="29AA23E9"/>
    <w:rsid w:val="29B15163"/>
    <w:rsid w:val="29C06017"/>
    <w:rsid w:val="29CF18D8"/>
    <w:rsid w:val="29D753CA"/>
    <w:rsid w:val="29ED0E72"/>
    <w:rsid w:val="29FC7E2B"/>
    <w:rsid w:val="2A005376"/>
    <w:rsid w:val="2A06727F"/>
    <w:rsid w:val="2A415E1E"/>
    <w:rsid w:val="2A4B5F1A"/>
    <w:rsid w:val="2A660470"/>
    <w:rsid w:val="2A68303C"/>
    <w:rsid w:val="2A6B4DD4"/>
    <w:rsid w:val="2A8B7C49"/>
    <w:rsid w:val="2A8D1BBB"/>
    <w:rsid w:val="2A9C46BA"/>
    <w:rsid w:val="2AA33C0E"/>
    <w:rsid w:val="2AC92840"/>
    <w:rsid w:val="2B07680A"/>
    <w:rsid w:val="2B1348ED"/>
    <w:rsid w:val="2B273B7A"/>
    <w:rsid w:val="2B552424"/>
    <w:rsid w:val="2B57793E"/>
    <w:rsid w:val="2B6161AE"/>
    <w:rsid w:val="2B62521D"/>
    <w:rsid w:val="2B691261"/>
    <w:rsid w:val="2B7C7247"/>
    <w:rsid w:val="2B9B38CF"/>
    <w:rsid w:val="2BCA5C9D"/>
    <w:rsid w:val="2BFE0E45"/>
    <w:rsid w:val="2C53481A"/>
    <w:rsid w:val="2C7747EC"/>
    <w:rsid w:val="2CB52FFC"/>
    <w:rsid w:val="2CB55FE4"/>
    <w:rsid w:val="2CDA3BE8"/>
    <w:rsid w:val="2CE15224"/>
    <w:rsid w:val="2CED262D"/>
    <w:rsid w:val="2D0D1776"/>
    <w:rsid w:val="2D3828C1"/>
    <w:rsid w:val="2D4021B5"/>
    <w:rsid w:val="2D423089"/>
    <w:rsid w:val="2D452F54"/>
    <w:rsid w:val="2D6C617A"/>
    <w:rsid w:val="2D896E72"/>
    <w:rsid w:val="2DA33BF5"/>
    <w:rsid w:val="2DB82C0D"/>
    <w:rsid w:val="2DBC730B"/>
    <w:rsid w:val="2DCC2297"/>
    <w:rsid w:val="2DD97BC5"/>
    <w:rsid w:val="2DFB49A1"/>
    <w:rsid w:val="2E1D51DD"/>
    <w:rsid w:val="2E2325D9"/>
    <w:rsid w:val="2E2547C1"/>
    <w:rsid w:val="2E402DEC"/>
    <w:rsid w:val="2E475FFA"/>
    <w:rsid w:val="2E543398"/>
    <w:rsid w:val="2E5D4897"/>
    <w:rsid w:val="2E9D1F03"/>
    <w:rsid w:val="2E9E785C"/>
    <w:rsid w:val="2EAF22FD"/>
    <w:rsid w:val="2EE14ADD"/>
    <w:rsid w:val="2EE3403F"/>
    <w:rsid w:val="2EE54DB9"/>
    <w:rsid w:val="2EEE1C8B"/>
    <w:rsid w:val="2F0B5428"/>
    <w:rsid w:val="2F121FC4"/>
    <w:rsid w:val="2F413C94"/>
    <w:rsid w:val="2F513F2E"/>
    <w:rsid w:val="2F655168"/>
    <w:rsid w:val="2F755EB2"/>
    <w:rsid w:val="2F793865"/>
    <w:rsid w:val="2F835A02"/>
    <w:rsid w:val="2F837F80"/>
    <w:rsid w:val="2F966C1B"/>
    <w:rsid w:val="2F987DF7"/>
    <w:rsid w:val="2FBC47E1"/>
    <w:rsid w:val="2FBE2780"/>
    <w:rsid w:val="2FE22A2E"/>
    <w:rsid w:val="2FE94064"/>
    <w:rsid w:val="2FEA3DF3"/>
    <w:rsid w:val="2FFF0BCF"/>
    <w:rsid w:val="30002DCD"/>
    <w:rsid w:val="300460EA"/>
    <w:rsid w:val="30050068"/>
    <w:rsid w:val="30103067"/>
    <w:rsid w:val="30103B50"/>
    <w:rsid w:val="30324A5D"/>
    <w:rsid w:val="303258C7"/>
    <w:rsid w:val="3044003E"/>
    <w:rsid w:val="304B1506"/>
    <w:rsid w:val="30607777"/>
    <w:rsid w:val="307745E8"/>
    <w:rsid w:val="308A1BAC"/>
    <w:rsid w:val="30901A9E"/>
    <w:rsid w:val="30906E39"/>
    <w:rsid w:val="30A255E2"/>
    <w:rsid w:val="30A45AD9"/>
    <w:rsid w:val="30C90EA3"/>
    <w:rsid w:val="30E57BC8"/>
    <w:rsid w:val="310227DF"/>
    <w:rsid w:val="312E504D"/>
    <w:rsid w:val="313C0F4A"/>
    <w:rsid w:val="31416C5C"/>
    <w:rsid w:val="314537F4"/>
    <w:rsid w:val="31497A77"/>
    <w:rsid w:val="314F0D8C"/>
    <w:rsid w:val="31584683"/>
    <w:rsid w:val="31636EE4"/>
    <w:rsid w:val="31666CC8"/>
    <w:rsid w:val="31684524"/>
    <w:rsid w:val="3174067C"/>
    <w:rsid w:val="31922417"/>
    <w:rsid w:val="31A359FC"/>
    <w:rsid w:val="31A55AB1"/>
    <w:rsid w:val="31B4745A"/>
    <w:rsid w:val="31BA0EA5"/>
    <w:rsid w:val="31BB0035"/>
    <w:rsid w:val="31C53E16"/>
    <w:rsid w:val="31C823B9"/>
    <w:rsid w:val="31D20824"/>
    <w:rsid w:val="31F064BD"/>
    <w:rsid w:val="31F70D0A"/>
    <w:rsid w:val="31FD660E"/>
    <w:rsid w:val="320831A2"/>
    <w:rsid w:val="32193232"/>
    <w:rsid w:val="322C006F"/>
    <w:rsid w:val="32393362"/>
    <w:rsid w:val="3245707E"/>
    <w:rsid w:val="325F38DD"/>
    <w:rsid w:val="32675047"/>
    <w:rsid w:val="328F5F19"/>
    <w:rsid w:val="329068D8"/>
    <w:rsid w:val="32A7018B"/>
    <w:rsid w:val="32C30B6D"/>
    <w:rsid w:val="32C748CF"/>
    <w:rsid w:val="32C86DF1"/>
    <w:rsid w:val="32CF70A4"/>
    <w:rsid w:val="32DE080C"/>
    <w:rsid w:val="32E946B8"/>
    <w:rsid w:val="332778E8"/>
    <w:rsid w:val="333345B9"/>
    <w:rsid w:val="333E5306"/>
    <w:rsid w:val="33427B24"/>
    <w:rsid w:val="335D3A89"/>
    <w:rsid w:val="336143C6"/>
    <w:rsid w:val="33671F93"/>
    <w:rsid w:val="336B17EC"/>
    <w:rsid w:val="338703B1"/>
    <w:rsid w:val="33A21293"/>
    <w:rsid w:val="33AA5009"/>
    <w:rsid w:val="33B564B6"/>
    <w:rsid w:val="33BC7371"/>
    <w:rsid w:val="33BD1A88"/>
    <w:rsid w:val="33C54E01"/>
    <w:rsid w:val="33DE5327"/>
    <w:rsid w:val="34057765"/>
    <w:rsid w:val="34102191"/>
    <w:rsid w:val="34135AD0"/>
    <w:rsid w:val="34143BD0"/>
    <w:rsid w:val="34295638"/>
    <w:rsid w:val="343C19BF"/>
    <w:rsid w:val="343D769C"/>
    <w:rsid w:val="344103A0"/>
    <w:rsid w:val="3446568D"/>
    <w:rsid w:val="34563CEC"/>
    <w:rsid w:val="345871EF"/>
    <w:rsid w:val="34594498"/>
    <w:rsid w:val="345B4E25"/>
    <w:rsid w:val="346B6F58"/>
    <w:rsid w:val="349A0840"/>
    <w:rsid w:val="34CA05EB"/>
    <w:rsid w:val="34DB3F45"/>
    <w:rsid w:val="35202495"/>
    <w:rsid w:val="353D7E43"/>
    <w:rsid w:val="35490768"/>
    <w:rsid w:val="354E0A01"/>
    <w:rsid w:val="3550116E"/>
    <w:rsid w:val="35515150"/>
    <w:rsid w:val="35771F85"/>
    <w:rsid w:val="359A13B8"/>
    <w:rsid w:val="359B7076"/>
    <w:rsid w:val="35AB59EC"/>
    <w:rsid w:val="35CA5DCC"/>
    <w:rsid w:val="36142354"/>
    <w:rsid w:val="36677861"/>
    <w:rsid w:val="36782A6C"/>
    <w:rsid w:val="36813C37"/>
    <w:rsid w:val="36864ADD"/>
    <w:rsid w:val="36977FB6"/>
    <w:rsid w:val="36A40229"/>
    <w:rsid w:val="36C8088C"/>
    <w:rsid w:val="36D01167"/>
    <w:rsid w:val="36D96798"/>
    <w:rsid w:val="36DC588B"/>
    <w:rsid w:val="36E32586"/>
    <w:rsid w:val="36F40D5A"/>
    <w:rsid w:val="37091DC5"/>
    <w:rsid w:val="37127E28"/>
    <w:rsid w:val="3727688D"/>
    <w:rsid w:val="372A2E4A"/>
    <w:rsid w:val="3731709B"/>
    <w:rsid w:val="376A5878"/>
    <w:rsid w:val="378E5BC0"/>
    <w:rsid w:val="37AA0860"/>
    <w:rsid w:val="37C306EF"/>
    <w:rsid w:val="37C644F8"/>
    <w:rsid w:val="37C96D17"/>
    <w:rsid w:val="37CC5830"/>
    <w:rsid w:val="37DA7367"/>
    <w:rsid w:val="37E363FE"/>
    <w:rsid w:val="37EC78C7"/>
    <w:rsid w:val="37EF0267"/>
    <w:rsid w:val="3809461D"/>
    <w:rsid w:val="38300710"/>
    <w:rsid w:val="38320997"/>
    <w:rsid w:val="383339F6"/>
    <w:rsid w:val="38512203"/>
    <w:rsid w:val="385D493D"/>
    <w:rsid w:val="3863740B"/>
    <w:rsid w:val="38992A37"/>
    <w:rsid w:val="38BF61AA"/>
    <w:rsid w:val="39372791"/>
    <w:rsid w:val="39463EF1"/>
    <w:rsid w:val="39464585"/>
    <w:rsid w:val="395C07C1"/>
    <w:rsid w:val="39635633"/>
    <w:rsid w:val="39737D53"/>
    <w:rsid w:val="3984067A"/>
    <w:rsid w:val="39847293"/>
    <w:rsid w:val="39872FAB"/>
    <w:rsid w:val="398D7AFC"/>
    <w:rsid w:val="399E6EF2"/>
    <w:rsid w:val="39C5572D"/>
    <w:rsid w:val="39DA6F4B"/>
    <w:rsid w:val="39DF6884"/>
    <w:rsid w:val="39E506FF"/>
    <w:rsid w:val="39F04FBF"/>
    <w:rsid w:val="3A17348C"/>
    <w:rsid w:val="3A1E5D66"/>
    <w:rsid w:val="3A4326D6"/>
    <w:rsid w:val="3A6370DD"/>
    <w:rsid w:val="3A69437C"/>
    <w:rsid w:val="3A704ADA"/>
    <w:rsid w:val="3A887775"/>
    <w:rsid w:val="3A8E3428"/>
    <w:rsid w:val="3AA467EC"/>
    <w:rsid w:val="3AA47CCF"/>
    <w:rsid w:val="3AB61227"/>
    <w:rsid w:val="3ABB07D3"/>
    <w:rsid w:val="3ABC4069"/>
    <w:rsid w:val="3AC36444"/>
    <w:rsid w:val="3AD702C5"/>
    <w:rsid w:val="3AF87AD3"/>
    <w:rsid w:val="3B1D0737"/>
    <w:rsid w:val="3B3C2405"/>
    <w:rsid w:val="3B5F1300"/>
    <w:rsid w:val="3B6F3866"/>
    <w:rsid w:val="3B6F5ABF"/>
    <w:rsid w:val="3B780B3F"/>
    <w:rsid w:val="3B7B3E33"/>
    <w:rsid w:val="3BC716D1"/>
    <w:rsid w:val="3BE16CCD"/>
    <w:rsid w:val="3BFC6057"/>
    <w:rsid w:val="3C4C3166"/>
    <w:rsid w:val="3C7D7661"/>
    <w:rsid w:val="3C8B16E3"/>
    <w:rsid w:val="3CA637BE"/>
    <w:rsid w:val="3CAC59D9"/>
    <w:rsid w:val="3CBA10AC"/>
    <w:rsid w:val="3CC13BFB"/>
    <w:rsid w:val="3CCA53EB"/>
    <w:rsid w:val="3CCD73D1"/>
    <w:rsid w:val="3CD34CAB"/>
    <w:rsid w:val="3CDD476D"/>
    <w:rsid w:val="3CE12244"/>
    <w:rsid w:val="3D0405AA"/>
    <w:rsid w:val="3D296189"/>
    <w:rsid w:val="3D38682C"/>
    <w:rsid w:val="3D3A3D8A"/>
    <w:rsid w:val="3D3C277B"/>
    <w:rsid w:val="3D506F7C"/>
    <w:rsid w:val="3D514FB9"/>
    <w:rsid w:val="3D5E3DC4"/>
    <w:rsid w:val="3D5F2674"/>
    <w:rsid w:val="3D913FD1"/>
    <w:rsid w:val="3DC9243C"/>
    <w:rsid w:val="3DE31540"/>
    <w:rsid w:val="3E035E21"/>
    <w:rsid w:val="3E164C16"/>
    <w:rsid w:val="3E1C7067"/>
    <w:rsid w:val="3E314342"/>
    <w:rsid w:val="3E3F3E09"/>
    <w:rsid w:val="3E47463A"/>
    <w:rsid w:val="3E4C68EA"/>
    <w:rsid w:val="3E4F008C"/>
    <w:rsid w:val="3E5947A4"/>
    <w:rsid w:val="3E681B80"/>
    <w:rsid w:val="3E6F67A9"/>
    <w:rsid w:val="3E733372"/>
    <w:rsid w:val="3E800845"/>
    <w:rsid w:val="3E933CB6"/>
    <w:rsid w:val="3EA55322"/>
    <w:rsid w:val="3EA65A24"/>
    <w:rsid w:val="3EB235B2"/>
    <w:rsid w:val="3EC91F92"/>
    <w:rsid w:val="3EC9460D"/>
    <w:rsid w:val="3ED245AD"/>
    <w:rsid w:val="3ED44292"/>
    <w:rsid w:val="3F0D7C30"/>
    <w:rsid w:val="3F1234A7"/>
    <w:rsid w:val="3F161240"/>
    <w:rsid w:val="3F2B63FE"/>
    <w:rsid w:val="3F63330B"/>
    <w:rsid w:val="3F767B2C"/>
    <w:rsid w:val="3F8B28FB"/>
    <w:rsid w:val="3FB1102F"/>
    <w:rsid w:val="3FB61ACE"/>
    <w:rsid w:val="3FC72573"/>
    <w:rsid w:val="3FCE18A5"/>
    <w:rsid w:val="3FF56966"/>
    <w:rsid w:val="40184AEF"/>
    <w:rsid w:val="401B05BF"/>
    <w:rsid w:val="40285E29"/>
    <w:rsid w:val="40374367"/>
    <w:rsid w:val="4037494E"/>
    <w:rsid w:val="40583ADD"/>
    <w:rsid w:val="40751504"/>
    <w:rsid w:val="40A66385"/>
    <w:rsid w:val="40BA2764"/>
    <w:rsid w:val="40C703AD"/>
    <w:rsid w:val="40D7345F"/>
    <w:rsid w:val="40E4734B"/>
    <w:rsid w:val="415A725F"/>
    <w:rsid w:val="41712770"/>
    <w:rsid w:val="417A74FF"/>
    <w:rsid w:val="41845AA8"/>
    <w:rsid w:val="41947EA6"/>
    <w:rsid w:val="41972769"/>
    <w:rsid w:val="41AA6C83"/>
    <w:rsid w:val="41E642F3"/>
    <w:rsid w:val="41F439DA"/>
    <w:rsid w:val="42133126"/>
    <w:rsid w:val="4233330F"/>
    <w:rsid w:val="423B3B37"/>
    <w:rsid w:val="42407F71"/>
    <w:rsid w:val="42595BEE"/>
    <w:rsid w:val="426135C7"/>
    <w:rsid w:val="42741713"/>
    <w:rsid w:val="427E6C80"/>
    <w:rsid w:val="4286706E"/>
    <w:rsid w:val="428D402D"/>
    <w:rsid w:val="429D7E50"/>
    <w:rsid w:val="42A17593"/>
    <w:rsid w:val="42A23182"/>
    <w:rsid w:val="42AF61A7"/>
    <w:rsid w:val="42BB4AC7"/>
    <w:rsid w:val="42C818F8"/>
    <w:rsid w:val="42DF0DC2"/>
    <w:rsid w:val="43117814"/>
    <w:rsid w:val="431208B9"/>
    <w:rsid w:val="433F3707"/>
    <w:rsid w:val="43443F48"/>
    <w:rsid w:val="436723C5"/>
    <w:rsid w:val="4369210E"/>
    <w:rsid w:val="437B56D2"/>
    <w:rsid w:val="437D049D"/>
    <w:rsid w:val="438A6CDC"/>
    <w:rsid w:val="43A60733"/>
    <w:rsid w:val="43E136D8"/>
    <w:rsid w:val="440A0C75"/>
    <w:rsid w:val="440D2784"/>
    <w:rsid w:val="441C5F40"/>
    <w:rsid w:val="4427537E"/>
    <w:rsid w:val="44410A09"/>
    <w:rsid w:val="447E679F"/>
    <w:rsid w:val="448A6147"/>
    <w:rsid w:val="44995171"/>
    <w:rsid w:val="44B53325"/>
    <w:rsid w:val="44B71BF0"/>
    <w:rsid w:val="44C8594E"/>
    <w:rsid w:val="44D05BFC"/>
    <w:rsid w:val="44D527CB"/>
    <w:rsid w:val="44ED1C7A"/>
    <w:rsid w:val="44F60364"/>
    <w:rsid w:val="45116E3E"/>
    <w:rsid w:val="45333D31"/>
    <w:rsid w:val="454D6FCB"/>
    <w:rsid w:val="45535FE9"/>
    <w:rsid w:val="455D3261"/>
    <w:rsid w:val="455E7D15"/>
    <w:rsid w:val="456650DA"/>
    <w:rsid w:val="45A3623D"/>
    <w:rsid w:val="45AA05EF"/>
    <w:rsid w:val="45AA5B4A"/>
    <w:rsid w:val="45B55314"/>
    <w:rsid w:val="45B563F0"/>
    <w:rsid w:val="45C50E72"/>
    <w:rsid w:val="45FC305D"/>
    <w:rsid w:val="460C34F8"/>
    <w:rsid w:val="460E38F5"/>
    <w:rsid w:val="461C1268"/>
    <w:rsid w:val="461D7AD7"/>
    <w:rsid w:val="462B052A"/>
    <w:rsid w:val="462E5C16"/>
    <w:rsid w:val="465206D3"/>
    <w:rsid w:val="466A49E1"/>
    <w:rsid w:val="46706E88"/>
    <w:rsid w:val="467949E8"/>
    <w:rsid w:val="468571A9"/>
    <w:rsid w:val="4686293B"/>
    <w:rsid w:val="469D450F"/>
    <w:rsid w:val="46A4140B"/>
    <w:rsid w:val="46BB0EA2"/>
    <w:rsid w:val="472D6E53"/>
    <w:rsid w:val="473E6FFF"/>
    <w:rsid w:val="47675D33"/>
    <w:rsid w:val="47AF0BEA"/>
    <w:rsid w:val="47B23F3D"/>
    <w:rsid w:val="47B250C0"/>
    <w:rsid w:val="47B50F68"/>
    <w:rsid w:val="47D66048"/>
    <w:rsid w:val="47E57530"/>
    <w:rsid w:val="47EB3D8E"/>
    <w:rsid w:val="485419A8"/>
    <w:rsid w:val="48596165"/>
    <w:rsid w:val="486171A7"/>
    <w:rsid w:val="486401D4"/>
    <w:rsid w:val="48655342"/>
    <w:rsid w:val="48683357"/>
    <w:rsid w:val="486F0A74"/>
    <w:rsid w:val="48784B00"/>
    <w:rsid w:val="48863D27"/>
    <w:rsid w:val="488770E0"/>
    <w:rsid w:val="489957B9"/>
    <w:rsid w:val="489F4896"/>
    <w:rsid w:val="48B2677B"/>
    <w:rsid w:val="48C42D2D"/>
    <w:rsid w:val="48DB3E99"/>
    <w:rsid w:val="48F611B0"/>
    <w:rsid w:val="490F114B"/>
    <w:rsid w:val="492B471A"/>
    <w:rsid w:val="498151EE"/>
    <w:rsid w:val="498F0475"/>
    <w:rsid w:val="49965B50"/>
    <w:rsid w:val="499E2B5C"/>
    <w:rsid w:val="49A067C0"/>
    <w:rsid w:val="49B3646E"/>
    <w:rsid w:val="49F4361C"/>
    <w:rsid w:val="49F54BA8"/>
    <w:rsid w:val="49F56C96"/>
    <w:rsid w:val="4A474EBD"/>
    <w:rsid w:val="4A510643"/>
    <w:rsid w:val="4A565894"/>
    <w:rsid w:val="4A5A7761"/>
    <w:rsid w:val="4A5C678F"/>
    <w:rsid w:val="4A6B10F2"/>
    <w:rsid w:val="4A7C6DA0"/>
    <w:rsid w:val="4A7D6834"/>
    <w:rsid w:val="4A8E46A2"/>
    <w:rsid w:val="4A9B72FC"/>
    <w:rsid w:val="4ADD44F6"/>
    <w:rsid w:val="4ADD4A49"/>
    <w:rsid w:val="4ADE77D9"/>
    <w:rsid w:val="4B0F3FF9"/>
    <w:rsid w:val="4B134908"/>
    <w:rsid w:val="4B213464"/>
    <w:rsid w:val="4B2961F8"/>
    <w:rsid w:val="4B4903D7"/>
    <w:rsid w:val="4B6968F8"/>
    <w:rsid w:val="4B82671F"/>
    <w:rsid w:val="4B866AF8"/>
    <w:rsid w:val="4BAB1471"/>
    <w:rsid w:val="4BB02BAE"/>
    <w:rsid w:val="4BD0585E"/>
    <w:rsid w:val="4BE0227D"/>
    <w:rsid w:val="4BEC7E9D"/>
    <w:rsid w:val="4C043B43"/>
    <w:rsid w:val="4C045F8D"/>
    <w:rsid w:val="4C1D53D5"/>
    <w:rsid w:val="4C214F7C"/>
    <w:rsid w:val="4C3C0D4E"/>
    <w:rsid w:val="4C4D1CA1"/>
    <w:rsid w:val="4C75148D"/>
    <w:rsid w:val="4CA76BCF"/>
    <w:rsid w:val="4CE71BB7"/>
    <w:rsid w:val="4CF259CA"/>
    <w:rsid w:val="4CF72114"/>
    <w:rsid w:val="4D1238D3"/>
    <w:rsid w:val="4D201E5C"/>
    <w:rsid w:val="4D283CA5"/>
    <w:rsid w:val="4D2A219A"/>
    <w:rsid w:val="4D2C1885"/>
    <w:rsid w:val="4D3850E9"/>
    <w:rsid w:val="4D44106E"/>
    <w:rsid w:val="4D4A6BFA"/>
    <w:rsid w:val="4D5A185F"/>
    <w:rsid w:val="4D68153C"/>
    <w:rsid w:val="4D693EA8"/>
    <w:rsid w:val="4D761D6A"/>
    <w:rsid w:val="4D8C1495"/>
    <w:rsid w:val="4D9778FB"/>
    <w:rsid w:val="4D9A4864"/>
    <w:rsid w:val="4DA663CD"/>
    <w:rsid w:val="4DB07082"/>
    <w:rsid w:val="4DB85903"/>
    <w:rsid w:val="4DD261D1"/>
    <w:rsid w:val="4DD47F65"/>
    <w:rsid w:val="4DD6070B"/>
    <w:rsid w:val="4DE84BDA"/>
    <w:rsid w:val="4DF91BC6"/>
    <w:rsid w:val="4DFD03B0"/>
    <w:rsid w:val="4E01771D"/>
    <w:rsid w:val="4E43025D"/>
    <w:rsid w:val="4E493B83"/>
    <w:rsid w:val="4E5D65E5"/>
    <w:rsid w:val="4E5E0BB9"/>
    <w:rsid w:val="4E6F1A3E"/>
    <w:rsid w:val="4E8D0FEE"/>
    <w:rsid w:val="4E915CF9"/>
    <w:rsid w:val="4EBC4546"/>
    <w:rsid w:val="4EBC62BA"/>
    <w:rsid w:val="4ED0446C"/>
    <w:rsid w:val="4ED2045E"/>
    <w:rsid w:val="4ED86E11"/>
    <w:rsid w:val="4EF316AA"/>
    <w:rsid w:val="4EF40D61"/>
    <w:rsid w:val="4EFB049C"/>
    <w:rsid w:val="4F2903B4"/>
    <w:rsid w:val="4F355C70"/>
    <w:rsid w:val="4F383685"/>
    <w:rsid w:val="4F385BDC"/>
    <w:rsid w:val="4F3C208C"/>
    <w:rsid w:val="4F5D0FC6"/>
    <w:rsid w:val="4F602F95"/>
    <w:rsid w:val="4F714AE4"/>
    <w:rsid w:val="4F732DA2"/>
    <w:rsid w:val="4F9B4D82"/>
    <w:rsid w:val="4F9C48B8"/>
    <w:rsid w:val="4FA06033"/>
    <w:rsid w:val="4FA554E8"/>
    <w:rsid w:val="4FBD2C06"/>
    <w:rsid w:val="4FC279BE"/>
    <w:rsid w:val="4FCC50BE"/>
    <w:rsid w:val="4FEE1CB6"/>
    <w:rsid w:val="4FF67EB2"/>
    <w:rsid w:val="5010533A"/>
    <w:rsid w:val="502E4B42"/>
    <w:rsid w:val="5035152E"/>
    <w:rsid w:val="5047467F"/>
    <w:rsid w:val="505E3CB8"/>
    <w:rsid w:val="50743ED3"/>
    <w:rsid w:val="5091002B"/>
    <w:rsid w:val="509A607A"/>
    <w:rsid w:val="50A17448"/>
    <w:rsid w:val="50A21B32"/>
    <w:rsid w:val="50B02C17"/>
    <w:rsid w:val="50BE2588"/>
    <w:rsid w:val="50C937E3"/>
    <w:rsid w:val="50DA6DF5"/>
    <w:rsid w:val="50F5285E"/>
    <w:rsid w:val="50F535EC"/>
    <w:rsid w:val="511A2507"/>
    <w:rsid w:val="51297390"/>
    <w:rsid w:val="513218F5"/>
    <w:rsid w:val="514968E8"/>
    <w:rsid w:val="51497C58"/>
    <w:rsid w:val="51626734"/>
    <w:rsid w:val="51712AF7"/>
    <w:rsid w:val="517C07A9"/>
    <w:rsid w:val="51844E78"/>
    <w:rsid w:val="518E4F2F"/>
    <w:rsid w:val="51A952CD"/>
    <w:rsid w:val="51B07591"/>
    <w:rsid w:val="51C048C2"/>
    <w:rsid w:val="520F60F3"/>
    <w:rsid w:val="521F6D17"/>
    <w:rsid w:val="52371C33"/>
    <w:rsid w:val="524D7BCC"/>
    <w:rsid w:val="526A15A1"/>
    <w:rsid w:val="527303A5"/>
    <w:rsid w:val="52A232D0"/>
    <w:rsid w:val="52A90E2E"/>
    <w:rsid w:val="52B96787"/>
    <w:rsid w:val="52DB5E2F"/>
    <w:rsid w:val="53563E5C"/>
    <w:rsid w:val="538E455C"/>
    <w:rsid w:val="53992E1D"/>
    <w:rsid w:val="53AC1E52"/>
    <w:rsid w:val="53B20998"/>
    <w:rsid w:val="53B67CA5"/>
    <w:rsid w:val="53B91320"/>
    <w:rsid w:val="53BF6CBA"/>
    <w:rsid w:val="53C0291A"/>
    <w:rsid w:val="53CF54AF"/>
    <w:rsid w:val="53F94ADE"/>
    <w:rsid w:val="5403614B"/>
    <w:rsid w:val="54156D1C"/>
    <w:rsid w:val="542732A5"/>
    <w:rsid w:val="5433282D"/>
    <w:rsid w:val="54371860"/>
    <w:rsid w:val="5445084F"/>
    <w:rsid w:val="54602465"/>
    <w:rsid w:val="54784B4C"/>
    <w:rsid w:val="5479530F"/>
    <w:rsid w:val="54884D94"/>
    <w:rsid w:val="54915C5A"/>
    <w:rsid w:val="54AE49A2"/>
    <w:rsid w:val="54BD5016"/>
    <w:rsid w:val="54BE7214"/>
    <w:rsid w:val="54C733C7"/>
    <w:rsid w:val="54CA618C"/>
    <w:rsid w:val="54DC51F2"/>
    <w:rsid w:val="551C04BB"/>
    <w:rsid w:val="55320CD2"/>
    <w:rsid w:val="55396B5E"/>
    <w:rsid w:val="553D1829"/>
    <w:rsid w:val="553D7EF9"/>
    <w:rsid w:val="55462CE2"/>
    <w:rsid w:val="556814D3"/>
    <w:rsid w:val="55732B94"/>
    <w:rsid w:val="55933D75"/>
    <w:rsid w:val="559A58FE"/>
    <w:rsid w:val="559C0C75"/>
    <w:rsid w:val="55A3400F"/>
    <w:rsid w:val="55A81C00"/>
    <w:rsid w:val="55C21F5B"/>
    <w:rsid w:val="55F55951"/>
    <w:rsid w:val="55FB44D2"/>
    <w:rsid w:val="560475BB"/>
    <w:rsid w:val="560E2893"/>
    <w:rsid w:val="561D685A"/>
    <w:rsid w:val="56437938"/>
    <w:rsid w:val="56452111"/>
    <w:rsid w:val="567877FE"/>
    <w:rsid w:val="567B626B"/>
    <w:rsid w:val="568B1680"/>
    <w:rsid w:val="56AE1578"/>
    <w:rsid w:val="56B602CA"/>
    <w:rsid w:val="56CC0A70"/>
    <w:rsid w:val="57083F25"/>
    <w:rsid w:val="571105AB"/>
    <w:rsid w:val="57184FB2"/>
    <w:rsid w:val="571D054E"/>
    <w:rsid w:val="572412E3"/>
    <w:rsid w:val="574B750A"/>
    <w:rsid w:val="57751D0C"/>
    <w:rsid w:val="5777520F"/>
    <w:rsid w:val="5781636E"/>
    <w:rsid w:val="57835D24"/>
    <w:rsid w:val="578C7366"/>
    <w:rsid w:val="579D2F77"/>
    <w:rsid w:val="57B27D36"/>
    <w:rsid w:val="57B823F5"/>
    <w:rsid w:val="57BE2CCF"/>
    <w:rsid w:val="57D35179"/>
    <w:rsid w:val="57E72D00"/>
    <w:rsid w:val="57F20685"/>
    <w:rsid w:val="57FD5E38"/>
    <w:rsid w:val="580F72E2"/>
    <w:rsid w:val="581B12F4"/>
    <w:rsid w:val="581D46BD"/>
    <w:rsid w:val="581F309E"/>
    <w:rsid w:val="585147A9"/>
    <w:rsid w:val="586222DE"/>
    <w:rsid w:val="58681069"/>
    <w:rsid w:val="586862BB"/>
    <w:rsid w:val="587926B6"/>
    <w:rsid w:val="58796AFF"/>
    <w:rsid w:val="587E2D21"/>
    <w:rsid w:val="58800879"/>
    <w:rsid w:val="5886707B"/>
    <w:rsid w:val="588F6704"/>
    <w:rsid w:val="58B37564"/>
    <w:rsid w:val="58B5264A"/>
    <w:rsid w:val="58D52BCD"/>
    <w:rsid w:val="58E00F5E"/>
    <w:rsid w:val="58ED44FA"/>
    <w:rsid w:val="59070EE3"/>
    <w:rsid w:val="59176CCC"/>
    <w:rsid w:val="593C2BCC"/>
    <w:rsid w:val="59443601"/>
    <w:rsid w:val="595557DA"/>
    <w:rsid w:val="596F2B98"/>
    <w:rsid w:val="59782F46"/>
    <w:rsid w:val="599F2295"/>
    <w:rsid w:val="59A55024"/>
    <w:rsid w:val="59AF534F"/>
    <w:rsid w:val="59C12FBC"/>
    <w:rsid w:val="59CC1E60"/>
    <w:rsid w:val="59D63A74"/>
    <w:rsid w:val="59E00EEA"/>
    <w:rsid w:val="5A097A31"/>
    <w:rsid w:val="5A1064F7"/>
    <w:rsid w:val="5A1B3977"/>
    <w:rsid w:val="5A1C61F2"/>
    <w:rsid w:val="5A2152EE"/>
    <w:rsid w:val="5A242C2E"/>
    <w:rsid w:val="5A371BCD"/>
    <w:rsid w:val="5A461EE1"/>
    <w:rsid w:val="5A583A5B"/>
    <w:rsid w:val="5A6D76BE"/>
    <w:rsid w:val="5A781F79"/>
    <w:rsid w:val="5A8A63D0"/>
    <w:rsid w:val="5A940453"/>
    <w:rsid w:val="5AC65374"/>
    <w:rsid w:val="5ACF0EC8"/>
    <w:rsid w:val="5AD20770"/>
    <w:rsid w:val="5AE470AA"/>
    <w:rsid w:val="5B06473A"/>
    <w:rsid w:val="5B264B04"/>
    <w:rsid w:val="5B2B0121"/>
    <w:rsid w:val="5B4204E7"/>
    <w:rsid w:val="5B4E302F"/>
    <w:rsid w:val="5B6124AE"/>
    <w:rsid w:val="5B6254BE"/>
    <w:rsid w:val="5B9251E4"/>
    <w:rsid w:val="5B957782"/>
    <w:rsid w:val="5BAC7D91"/>
    <w:rsid w:val="5BB163F5"/>
    <w:rsid w:val="5BB35E27"/>
    <w:rsid w:val="5BC86423"/>
    <w:rsid w:val="5BCE0BB3"/>
    <w:rsid w:val="5BD708D1"/>
    <w:rsid w:val="5BE437C0"/>
    <w:rsid w:val="5BEB46D1"/>
    <w:rsid w:val="5BEC1201"/>
    <w:rsid w:val="5BF7493C"/>
    <w:rsid w:val="5C0B0009"/>
    <w:rsid w:val="5C0C4E1A"/>
    <w:rsid w:val="5C122B9F"/>
    <w:rsid w:val="5C24740C"/>
    <w:rsid w:val="5C2F0B76"/>
    <w:rsid w:val="5C47535A"/>
    <w:rsid w:val="5C622D9E"/>
    <w:rsid w:val="5CA4708A"/>
    <w:rsid w:val="5CA67742"/>
    <w:rsid w:val="5CC21262"/>
    <w:rsid w:val="5CC446A8"/>
    <w:rsid w:val="5CFA4461"/>
    <w:rsid w:val="5CFC0196"/>
    <w:rsid w:val="5D0446FD"/>
    <w:rsid w:val="5D0D160B"/>
    <w:rsid w:val="5D1171F3"/>
    <w:rsid w:val="5D6420FF"/>
    <w:rsid w:val="5D7516C6"/>
    <w:rsid w:val="5D762DB2"/>
    <w:rsid w:val="5D8B3CB6"/>
    <w:rsid w:val="5D8E356B"/>
    <w:rsid w:val="5DAE524D"/>
    <w:rsid w:val="5DDE66E1"/>
    <w:rsid w:val="5DE73030"/>
    <w:rsid w:val="5DF617A5"/>
    <w:rsid w:val="5E000894"/>
    <w:rsid w:val="5E0111F5"/>
    <w:rsid w:val="5E207E4E"/>
    <w:rsid w:val="5E414DE0"/>
    <w:rsid w:val="5E936C80"/>
    <w:rsid w:val="5EA679EF"/>
    <w:rsid w:val="5EBD20F3"/>
    <w:rsid w:val="5EDE24D7"/>
    <w:rsid w:val="5EDF33D5"/>
    <w:rsid w:val="5EFE411F"/>
    <w:rsid w:val="5F033C4F"/>
    <w:rsid w:val="5F047A71"/>
    <w:rsid w:val="5F0E3328"/>
    <w:rsid w:val="5F247BEA"/>
    <w:rsid w:val="5F2C7F76"/>
    <w:rsid w:val="5F3E3898"/>
    <w:rsid w:val="5F69318E"/>
    <w:rsid w:val="5F7500F6"/>
    <w:rsid w:val="5F770B2D"/>
    <w:rsid w:val="5F796BB3"/>
    <w:rsid w:val="5F9E5AEE"/>
    <w:rsid w:val="5FC324AB"/>
    <w:rsid w:val="5FC425B6"/>
    <w:rsid w:val="5FC86933"/>
    <w:rsid w:val="5FCF0409"/>
    <w:rsid w:val="5FD91A64"/>
    <w:rsid w:val="5FDE239D"/>
    <w:rsid w:val="600416DE"/>
    <w:rsid w:val="600A4E1D"/>
    <w:rsid w:val="6015262D"/>
    <w:rsid w:val="6017680C"/>
    <w:rsid w:val="602C11B8"/>
    <w:rsid w:val="60390363"/>
    <w:rsid w:val="60467201"/>
    <w:rsid w:val="604D6582"/>
    <w:rsid w:val="60583829"/>
    <w:rsid w:val="605D0B4E"/>
    <w:rsid w:val="606210AF"/>
    <w:rsid w:val="60685F0A"/>
    <w:rsid w:val="607D18D9"/>
    <w:rsid w:val="60A40475"/>
    <w:rsid w:val="60AE12DC"/>
    <w:rsid w:val="60B008D5"/>
    <w:rsid w:val="60B81ABE"/>
    <w:rsid w:val="60BD5F46"/>
    <w:rsid w:val="60C36CB1"/>
    <w:rsid w:val="60F27F08"/>
    <w:rsid w:val="61087B82"/>
    <w:rsid w:val="61114295"/>
    <w:rsid w:val="613943B4"/>
    <w:rsid w:val="61420E1D"/>
    <w:rsid w:val="614500BB"/>
    <w:rsid w:val="61746650"/>
    <w:rsid w:val="617A1231"/>
    <w:rsid w:val="618C31E4"/>
    <w:rsid w:val="618F1B97"/>
    <w:rsid w:val="619D6C36"/>
    <w:rsid w:val="61AC196B"/>
    <w:rsid w:val="61E01520"/>
    <w:rsid w:val="61FA764A"/>
    <w:rsid w:val="622E62EB"/>
    <w:rsid w:val="62336263"/>
    <w:rsid w:val="625C3077"/>
    <w:rsid w:val="626425D2"/>
    <w:rsid w:val="628A0BAD"/>
    <w:rsid w:val="62C33247"/>
    <w:rsid w:val="62D91738"/>
    <w:rsid w:val="62E51587"/>
    <w:rsid w:val="631055C4"/>
    <w:rsid w:val="631835AC"/>
    <w:rsid w:val="631C748D"/>
    <w:rsid w:val="635B5DFF"/>
    <w:rsid w:val="636F1CB6"/>
    <w:rsid w:val="637A698E"/>
    <w:rsid w:val="637C32E4"/>
    <w:rsid w:val="639135DD"/>
    <w:rsid w:val="63AA0DF8"/>
    <w:rsid w:val="63B63F8B"/>
    <w:rsid w:val="63B8372B"/>
    <w:rsid w:val="63B87FAB"/>
    <w:rsid w:val="63D17F70"/>
    <w:rsid w:val="63EE3AC0"/>
    <w:rsid w:val="63F70249"/>
    <w:rsid w:val="640D2487"/>
    <w:rsid w:val="642479F6"/>
    <w:rsid w:val="64503F3C"/>
    <w:rsid w:val="645F2839"/>
    <w:rsid w:val="646346FA"/>
    <w:rsid w:val="64637A42"/>
    <w:rsid w:val="648C19EA"/>
    <w:rsid w:val="64950DEC"/>
    <w:rsid w:val="649A4F8C"/>
    <w:rsid w:val="64AD2673"/>
    <w:rsid w:val="64B22E2D"/>
    <w:rsid w:val="64B27B24"/>
    <w:rsid w:val="64B97A50"/>
    <w:rsid w:val="64C43A45"/>
    <w:rsid w:val="64CA167D"/>
    <w:rsid w:val="64D52DCB"/>
    <w:rsid w:val="64D861A5"/>
    <w:rsid w:val="64EC7201"/>
    <w:rsid w:val="64F02DF8"/>
    <w:rsid w:val="64F26571"/>
    <w:rsid w:val="64F61983"/>
    <w:rsid w:val="65130B92"/>
    <w:rsid w:val="652C2C0D"/>
    <w:rsid w:val="653B3304"/>
    <w:rsid w:val="654458C6"/>
    <w:rsid w:val="654C5E3E"/>
    <w:rsid w:val="654E7F43"/>
    <w:rsid w:val="654F3053"/>
    <w:rsid w:val="655C0530"/>
    <w:rsid w:val="657B7B0E"/>
    <w:rsid w:val="65815627"/>
    <w:rsid w:val="658762BA"/>
    <w:rsid w:val="6594013E"/>
    <w:rsid w:val="659B47BF"/>
    <w:rsid w:val="65C51E6A"/>
    <w:rsid w:val="65D223C1"/>
    <w:rsid w:val="65E74C3F"/>
    <w:rsid w:val="65E83CDC"/>
    <w:rsid w:val="660C3BCE"/>
    <w:rsid w:val="66130037"/>
    <w:rsid w:val="66145425"/>
    <w:rsid w:val="66197035"/>
    <w:rsid w:val="66344D3E"/>
    <w:rsid w:val="664F50EC"/>
    <w:rsid w:val="6650265E"/>
    <w:rsid w:val="66630B95"/>
    <w:rsid w:val="667D2474"/>
    <w:rsid w:val="669D6F67"/>
    <w:rsid w:val="66A21FB6"/>
    <w:rsid w:val="66A81479"/>
    <w:rsid w:val="66D4762D"/>
    <w:rsid w:val="66F64347"/>
    <w:rsid w:val="67057615"/>
    <w:rsid w:val="672A7624"/>
    <w:rsid w:val="673E28F3"/>
    <w:rsid w:val="67436BC1"/>
    <w:rsid w:val="674403B4"/>
    <w:rsid w:val="67583FA5"/>
    <w:rsid w:val="676A18F4"/>
    <w:rsid w:val="679213C6"/>
    <w:rsid w:val="67955BEB"/>
    <w:rsid w:val="67A14942"/>
    <w:rsid w:val="67A6317E"/>
    <w:rsid w:val="67A7359A"/>
    <w:rsid w:val="67A826BF"/>
    <w:rsid w:val="67AE56AE"/>
    <w:rsid w:val="67E83092"/>
    <w:rsid w:val="68023D1E"/>
    <w:rsid w:val="68351ED4"/>
    <w:rsid w:val="68356122"/>
    <w:rsid w:val="68731D15"/>
    <w:rsid w:val="687916F5"/>
    <w:rsid w:val="68896E76"/>
    <w:rsid w:val="688E4C92"/>
    <w:rsid w:val="68923475"/>
    <w:rsid w:val="68B711D9"/>
    <w:rsid w:val="68C66228"/>
    <w:rsid w:val="68D46923"/>
    <w:rsid w:val="68E21630"/>
    <w:rsid w:val="68EB14CC"/>
    <w:rsid w:val="68ED11FF"/>
    <w:rsid w:val="68FD7A55"/>
    <w:rsid w:val="69152331"/>
    <w:rsid w:val="692503DE"/>
    <w:rsid w:val="693367E2"/>
    <w:rsid w:val="69393742"/>
    <w:rsid w:val="693F376A"/>
    <w:rsid w:val="696B0101"/>
    <w:rsid w:val="696F0988"/>
    <w:rsid w:val="697E7230"/>
    <w:rsid w:val="6980105E"/>
    <w:rsid w:val="69823841"/>
    <w:rsid w:val="698B5B95"/>
    <w:rsid w:val="6994643C"/>
    <w:rsid w:val="69A2215A"/>
    <w:rsid w:val="69C16851"/>
    <w:rsid w:val="69C60EE7"/>
    <w:rsid w:val="69CF2D9B"/>
    <w:rsid w:val="69DC6DBD"/>
    <w:rsid w:val="69FA636D"/>
    <w:rsid w:val="6A295837"/>
    <w:rsid w:val="6A3C4858"/>
    <w:rsid w:val="6A442771"/>
    <w:rsid w:val="6A592C2A"/>
    <w:rsid w:val="6A5A768C"/>
    <w:rsid w:val="6A603A6A"/>
    <w:rsid w:val="6A623EAE"/>
    <w:rsid w:val="6A690AB9"/>
    <w:rsid w:val="6A7E7A2C"/>
    <w:rsid w:val="6A816C62"/>
    <w:rsid w:val="6A8F7750"/>
    <w:rsid w:val="6AA656F4"/>
    <w:rsid w:val="6AD35006"/>
    <w:rsid w:val="6ADB7F23"/>
    <w:rsid w:val="6AF43AE9"/>
    <w:rsid w:val="6B0717E6"/>
    <w:rsid w:val="6B086224"/>
    <w:rsid w:val="6B1F06CE"/>
    <w:rsid w:val="6B3A439C"/>
    <w:rsid w:val="6B4A6F94"/>
    <w:rsid w:val="6B6221AB"/>
    <w:rsid w:val="6B990090"/>
    <w:rsid w:val="6BCB406A"/>
    <w:rsid w:val="6BD659E9"/>
    <w:rsid w:val="6C0D0325"/>
    <w:rsid w:val="6C2137E6"/>
    <w:rsid w:val="6C3A1989"/>
    <w:rsid w:val="6C703791"/>
    <w:rsid w:val="6C7222EE"/>
    <w:rsid w:val="6C7831D3"/>
    <w:rsid w:val="6C7D750A"/>
    <w:rsid w:val="6C804F53"/>
    <w:rsid w:val="6C897DFD"/>
    <w:rsid w:val="6C905ADF"/>
    <w:rsid w:val="6CC84062"/>
    <w:rsid w:val="6CFC5676"/>
    <w:rsid w:val="6D147885"/>
    <w:rsid w:val="6D403435"/>
    <w:rsid w:val="6D427355"/>
    <w:rsid w:val="6D4528D3"/>
    <w:rsid w:val="6D4D6552"/>
    <w:rsid w:val="6D562E25"/>
    <w:rsid w:val="6D592DEA"/>
    <w:rsid w:val="6D5D0DC4"/>
    <w:rsid w:val="6DA650A1"/>
    <w:rsid w:val="6DB17F34"/>
    <w:rsid w:val="6DB7708E"/>
    <w:rsid w:val="6DBC66D5"/>
    <w:rsid w:val="6DBE53C8"/>
    <w:rsid w:val="6DCA5EE1"/>
    <w:rsid w:val="6DFD6C87"/>
    <w:rsid w:val="6E2A1850"/>
    <w:rsid w:val="6E4D7501"/>
    <w:rsid w:val="6E51696A"/>
    <w:rsid w:val="6E682BE5"/>
    <w:rsid w:val="6E7C00D8"/>
    <w:rsid w:val="6E8C2B1C"/>
    <w:rsid w:val="6EA0288E"/>
    <w:rsid w:val="6ED56881"/>
    <w:rsid w:val="6EE16DAC"/>
    <w:rsid w:val="6F3B5F29"/>
    <w:rsid w:val="6F545676"/>
    <w:rsid w:val="6F614ECB"/>
    <w:rsid w:val="6F6410C4"/>
    <w:rsid w:val="6F650CF0"/>
    <w:rsid w:val="6FA0028F"/>
    <w:rsid w:val="6FBD1335"/>
    <w:rsid w:val="70041C3B"/>
    <w:rsid w:val="70093DD7"/>
    <w:rsid w:val="70221706"/>
    <w:rsid w:val="704C454B"/>
    <w:rsid w:val="704E07C9"/>
    <w:rsid w:val="705F1F87"/>
    <w:rsid w:val="70690872"/>
    <w:rsid w:val="706E3871"/>
    <w:rsid w:val="70705F14"/>
    <w:rsid w:val="707676D5"/>
    <w:rsid w:val="708D2D57"/>
    <w:rsid w:val="70A242B7"/>
    <w:rsid w:val="70B1137C"/>
    <w:rsid w:val="70E02DBE"/>
    <w:rsid w:val="70E21A98"/>
    <w:rsid w:val="70EA7E91"/>
    <w:rsid w:val="70EB1132"/>
    <w:rsid w:val="70F47266"/>
    <w:rsid w:val="71090368"/>
    <w:rsid w:val="711450B8"/>
    <w:rsid w:val="712C2E5F"/>
    <w:rsid w:val="713A07CB"/>
    <w:rsid w:val="713F0143"/>
    <w:rsid w:val="714E6EB5"/>
    <w:rsid w:val="715B45E1"/>
    <w:rsid w:val="71694510"/>
    <w:rsid w:val="717B51BA"/>
    <w:rsid w:val="719B4B44"/>
    <w:rsid w:val="71A4057D"/>
    <w:rsid w:val="71CD5CF5"/>
    <w:rsid w:val="72010EC3"/>
    <w:rsid w:val="721A6718"/>
    <w:rsid w:val="721F5051"/>
    <w:rsid w:val="72280B44"/>
    <w:rsid w:val="72347597"/>
    <w:rsid w:val="723536EF"/>
    <w:rsid w:val="723F1F62"/>
    <w:rsid w:val="72501D1B"/>
    <w:rsid w:val="725076B9"/>
    <w:rsid w:val="72566150"/>
    <w:rsid w:val="72734BB0"/>
    <w:rsid w:val="72903586"/>
    <w:rsid w:val="729B54D2"/>
    <w:rsid w:val="729F3984"/>
    <w:rsid w:val="72A90360"/>
    <w:rsid w:val="72B11C88"/>
    <w:rsid w:val="72B16958"/>
    <w:rsid w:val="72B953CC"/>
    <w:rsid w:val="72CE5CF6"/>
    <w:rsid w:val="72DB6D7B"/>
    <w:rsid w:val="72DD65F9"/>
    <w:rsid w:val="72E13797"/>
    <w:rsid w:val="72E47A8B"/>
    <w:rsid w:val="72FE28B9"/>
    <w:rsid w:val="7325133A"/>
    <w:rsid w:val="732E2CC7"/>
    <w:rsid w:val="733330C4"/>
    <w:rsid w:val="733731B1"/>
    <w:rsid w:val="73391C98"/>
    <w:rsid w:val="735047DC"/>
    <w:rsid w:val="73605C6C"/>
    <w:rsid w:val="7362112C"/>
    <w:rsid w:val="737301ED"/>
    <w:rsid w:val="73774765"/>
    <w:rsid w:val="73832108"/>
    <w:rsid w:val="739D1575"/>
    <w:rsid w:val="73AA0DA1"/>
    <w:rsid w:val="73B64AE5"/>
    <w:rsid w:val="73BF6872"/>
    <w:rsid w:val="73C51E79"/>
    <w:rsid w:val="73E1308B"/>
    <w:rsid w:val="73E16555"/>
    <w:rsid w:val="73F735EE"/>
    <w:rsid w:val="74317BFC"/>
    <w:rsid w:val="7462776F"/>
    <w:rsid w:val="749115FA"/>
    <w:rsid w:val="74AE507D"/>
    <w:rsid w:val="74B43899"/>
    <w:rsid w:val="74C60E29"/>
    <w:rsid w:val="74CB6BAB"/>
    <w:rsid w:val="750B362E"/>
    <w:rsid w:val="75187092"/>
    <w:rsid w:val="752720C5"/>
    <w:rsid w:val="75401360"/>
    <w:rsid w:val="755E5961"/>
    <w:rsid w:val="75671AD0"/>
    <w:rsid w:val="75722881"/>
    <w:rsid w:val="75902396"/>
    <w:rsid w:val="75A21190"/>
    <w:rsid w:val="75DF0C72"/>
    <w:rsid w:val="75F0310B"/>
    <w:rsid w:val="76226FC2"/>
    <w:rsid w:val="762B521B"/>
    <w:rsid w:val="762C01F6"/>
    <w:rsid w:val="76344EBF"/>
    <w:rsid w:val="76361773"/>
    <w:rsid w:val="766666D9"/>
    <w:rsid w:val="767A5FC9"/>
    <w:rsid w:val="768032DA"/>
    <w:rsid w:val="76854455"/>
    <w:rsid w:val="76A3745B"/>
    <w:rsid w:val="76AE7676"/>
    <w:rsid w:val="76C84FA6"/>
    <w:rsid w:val="76E34F90"/>
    <w:rsid w:val="76EA1A99"/>
    <w:rsid w:val="770138D0"/>
    <w:rsid w:val="772457FA"/>
    <w:rsid w:val="772E181E"/>
    <w:rsid w:val="772E3BDB"/>
    <w:rsid w:val="774A3353"/>
    <w:rsid w:val="77564D2B"/>
    <w:rsid w:val="775D4CDE"/>
    <w:rsid w:val="77602068"/>
    <w:rsid w:val="7763639A"/>
    <w:rsid w:val="7769475C"/>
    <w:rsid w:val="776D717F"/>
    <w:rsid w:val="77794FDB"/>
    <w:rsid w:val="77911857"/>
    <w:rsid w:val="77CB6F4C"/>
    <w:rsid w:val="77CE269B"/>
    <w:rsid w:val="77CF04C4"/>
    <w:rsid w:val="77E55750"/>
    <w:rsid w:val="77F25CBD"/>
    <w:rsid w:val="77FD170C"/>
    <w:rsid w:val="781227C5"/>
    <w:rsid w:val="781775E9"/>
    <w:rsid w:val="78315CBF"/>
    <w:rsid w:val="783A2016"/>
    <w:rsid w:val="783A2902"/>
    <w:rsid w:val="78640835"/>
    <w:rsid w:val="789900EB"/>
    <w:rsid w:val="78C54EBB"/>
    <w:rsid w:val="78D93E53"/>
    <w:rsid w:val="78E96F92"/>
    <w:rsid w:val="78EE288F"/>
    <w:rsid w:val="78F15402"/>
    <w:rsid w:val="78F31120"/>
    <w:rsid w:val="79111601"/>
    <w:rsid w:val="791871BB"/>
    <w:rsid w:val="79613FD2"/>
    <w:rsid w:val="79667728"/>
    <w:rsid w:val="79697FF4"/>
    <w:rsid w:val="796C6E77"/>
    <w:rsid w:val="79880773"/>
    <w:rsid w:val="798A5E1E"/>
    <w:rsid w:val="79A8636E"/>
    <w:rsid w:val="79B54ABA"/>
    <w:rsid w:val="79B96CAD"/>
    <w:rsid w:val="79BF0C4D"/>
    <w:rsid w:val="79C83587"/>
    <w:rsid w:val="79D71A3E"/>
    <w:rsid w:val="79E4560A"/>
    <w:rsid w:val="7A0F3CA0"/>
    <w:rsid w:val="7A275C1B"/>
    <w:rsid w:val="7A2F6982"/>
    <w:rsid w:val="7A4B6FD0"/>
    <w:rsid w:val="7A541672"/>
    <w:rsid w:val="7A713452"/>
    <w:rsid w:val="7A9028F3"/>
    <w:rsid w:val="7A9F6743"/>
    <w:rsid w:val="7AB33AF8"/>
    <w:rsid w:val="7AC13CF3"/>
    <w:rsid w:val="7B072D25"/>
    <w:rsid w:val="7B1B52FF"/>
    <w:rsid w:val="7B286B9A"/>
    <w:rsid w:val="7B2D301A"/>
    <w:rsid w:val="7B3E5CD7"/>
    <w:rsid w:val="7B4564CC"/>
    <w:rsid w:val="7B483A0A"/>
    <w:rsid w:val="7B6F065E"/>
    <w:rsid w:val="7B7346BE"/>
    <w:rsid w:val="7B806F01"/>
    <w:rsid w:val="7B9B4FB3"/>
    <w:rsid w:val="7BB421CE"/>
    <w:rsid w:val="7BD8048B"/>
    <w:rsid w:val="7BE63AD5"/>
    <w:rsid w:val="7BF82A9B"/>
    <w:rsid w:val="7BFB4974"/>
    <w:rsid w:val="7C021B2B"/>
    <w:rsid w:val="7C28690B"/>
    <w:rsid w:val="7C4E2148"/>
    <w:rsid w:val="7C6404D9"/>
    <w:rsid w:val="7C68660F"/>
    <w:rsid w:val="7C6D0A77"/>
    <w:rsid w:val="7C6E53A3"/>
    <w:rsid w:val="7C7A5A71"/>
    <w:rsid w:val="7CA165A8"/>
    <w:rsid w:val="7CA67AA9"/>
    <w:rsid w:val="7CB57626"/>
    <w:rsid w:val="7CF165A6"/>
    <w:rsid w:val="7D0D3B96"/>
    <w:rsid w:val="7D2338DC"/>
    <w:rsid w:val="7D25315D"/>
    <w:rsid w:val="7D4D5D53"/>
    <w:rsid w:val="7D890C83"/>
    <w:rsid w:val="7D9D7924"/>
    <w:rsid w:val="7DC6656A"/>
    <w:rsid w:val="7DD96D84"/>
    <w:rsid w:val="7DE32817"/>
    <w:rsid w:val="7DFB1B98"/>
    <w:rsid w:val="7E3630F8"/>
    <w:rsid w:val="7E407F03"/>
    <w:rsid w:val="7E410432"/>
    <w:rsid w:val="7E41280E"/>
    <w:rsid w:val="7E4435B5"/>
    <w:rsid w:val="7E591B5A"/>
    <w:rsid w:val="7E601BF7"/>
    <w:rsid w:val="7E8B3D29"/>
    <w:rsid w:val="7E92034C"/>
    <w:rsid w:val="7EA07FAB"/>
    <w:rsid w:val="7EB51BF0"/>
    <w:rsid w:val="7EB81ED5"/>
    <w:rsid w:val="7ED0604B"/>
    <w:rsid w:val="7EE30A27"/>
    <w:rsid w:val="7F0326EE"/>
    <w:rsid w:val="7F094CDB"/>
    <w:rsid w:val="7F4C7230"/>
    <w:rsid w:val="7F52061F"/>
    <w:rsid w:val="7F6A2A9B"/>
    <w:rsid w:val="7F6E7E8D"/>
    <w:rsid w:val="7F7758E8"/>
    <w:rsid w:val="7FA6577A"/>
    <w:rsid w:val="7FC96C34"/>
    <w:rsid w:val="7FCD7561"/>
    <w:rsid w:val="7FCE5232"/>
    <w:rsid w:val="7FD63D4B"/>
    <w:rsid w:val="7FDE3C7E"/>
    <w:rsid w:val="7FE046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标4"/>
    <w:basedOn w:val="3"/>
    <w:next w:val="1"/>
    <w:qFormat/>
    <w:uiPriority w:val="99"/>
    <w:pPr>
      <w:spacing w:before="240" w:after="360"/>
      <w:outlineLvl w:val="3"/>
    </w:pPr>
    <w:rPr>
      <w:rFonts w:cs="Arial"/>
    </w:rPr>
  </w:style>
  <w:style w:type="paragraph" w:customStyle="1" w:styleId="3">
    <w:name w:val="标3"/>
    <w:basedOn w:val="1"/>
    <w:qFormat/>
    <w:uiPriority w:val="99"/>
    <w:pPr>
      <w:adjustRightInd w:val="0"/>
      <w:spacing w:line="240" w:lineRule="exact"/>
      <w:jc w:val="left"/>
      <w:outlineLvl w:val="2"/>
    </w:pPr>
    <w:rPr>
      <w:rFonts w:ascii="Arial" w:hAnsi="Arial"/>
      <w:b/>
      <w:bCs/>
      <w:kern w:val="24"/>
      <w:sz w:val="24"/>
      <w:szCs w:val="24"/>
    </w:rPr>
  </w:style>
  <w:style w:type="paragraph" w:styleId="4">
    <w:name w:val="Body Text"/>
    <w:basedOn w:val="1"/>
    <w:link w:val="13"/>
    <w:qFormat/>
    <w:uiPriority w:val="99"/>
    <w:pPr>
      <w:jc w:val="center"/>
    </w:pPr>
    <w:rPr>
      <w:rFonts w:eastAsia="方正大标宋简体"/>
      <w:sz w:val="42"/>
    </w:rPr>
  </w:style>
  <w:style w:type="paragraph" w:styleId="5">
    <w:name w:val="Date"/>
    <w:basedOn w:val="1"/>
    <w:next w:val="1"/>
    <w:link w:val="14"/>
    <w:qFormat/>
    <w:uiPriority w:val="99"/>
    <w:pPr>
      <w:ind w:left="100" w:leftChars="2500"/>
    </w:pPr>
  </w:style>
  <w:style w:type="paragraph" w:styleId="6">
    <w:name w:val="Balloon Text"/>
    <w:basedOn w:val="1"/>
    <w:link w:val="15"/>
    <w:qFormat/>
    <w:uiPriority w:val="99"/>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rFonts w:ascii="Calibri" w:hAnsi="Calibri"/>
      <w:kern w:val="0"/>
      <w:sz w:val="18"/>
    </w:rPr>
  </w:style>
  <w:style w:type="character" w:styleId="11">
    <w:name w:val="page number"/>
    <w:basedOn w:val="10"/>
    <w:qFormat/>
    <w:uiPriority w:val="99"/>
    <w:rPr>
      <w:rFonts w:cs="Times New Roman"/>
    </w:rPr>
  </w:style>
  <w:style w:type="character" w:styleId="12">
    <w:name w:val="Hyperlink"/>
    <w:basedOn w:val="10"/>
    <w:qFormat/>
    <w:uiPriority w:val="99"/>
    <w:rPr>
      <w:rFonts w:cs="Times New Roman"/>
      <w:color w:val="0000FF"/>
      <w:u w:val="single"/>
    </w:rPr>
  </w:style>
  <w:style w:type="character" w:customStyle="1" w:styleId="13">
    <w:name w:val="Body Text Char"/>
    <w:basedOn w:val="10"/>
    <w:link w:val="4"/>
    <w:semiHidden/>
    <w:qFormat/>
    <w:locked/>
    <w:uiPriority w:val="99"/>
    <w:rPr>
      <w:rFonts w:ascii="Times New Roman" w:hAnsi="Times New Roman" w:cs="Times New Roman"/>
      <w:sz w:val="20"/>
      <w:szCs w:val="20"/>
    </w:rPr>
  </w:style>
  <w:style w:type="character" w:customStyle="1" w:styleId="14">
    <w:name w:val="Date Char"/>
    <w:basedOn w:val="10"/>
    <w:link w:val="5"/>
    <w:semiHidden/>
    <w:qFormat/>
    <w:locked/>
    <w:uiPriority w:val="99"/>
    <w:rPr>
      <w:rFonts w:ascii="Times New Roman" w:hAnsi="Times New Roman" w:cs="Times New Roman"/>
      <w:sz w:val="20"/>
      <w:szCs w:val="20"/>
    </w:rPr>
  </w:style>
  <w:style w:type="character" w:customStyle="1" w:styleId="15">
    <w:name w:val="Balloon Text Char"/>
    <w:basedOn w:val="10"/>
    <w:link w:val="6"/>
    <w:semiHidden/>
    <w:qFormat/>
    <w:locked/>
    <w:uiPriority w:val="99"/>
    <w:rPr>
      <w:rFonts w:ascii="Times New Roman" w:hAnsi="Times New Roman" w:cs="Times New Roman"/>
      <w:sz w:val="2"/>
    </w:rPr>
  </w:style>
  <w:style w:type="character" w:customStyle="1" w:styleId="16">
    <w:name w:val="Footer Char"/>
    <w:basedOn w:val="10"/>
    <w:link w:val="7"/>
    <w:semiHidden/>
    <w:qFormat/>
    <w:locked/>
    <w:uiPriority w:val="99"/>
    <w:rPr>
      <w:rFonts w:ascii="Times New Roman" w:hAnsi="Times New Roman" w:cs="Times New Roman"/>
      <w:sz w:val="18"/>
      <w:szCs w:val="18"/>
    </w:rPr>
  </w:style>
  <w:style w:type="character" w:customStyle="1" w:styleId="17">
    <w:name w:val="Header Char"/>
    <w:basedOn w:val="10"/>
    <w:link w:val="8"/>
    <w:qFormat/>
    <w:locked/>
    <w:uiPriority w:val="99"/>
    <w:rPr>
      <w:rFonts w:cs="Times New Roman"/>
      <w:sz w:val="18"/>
    </w:rPr>
  </w:style>
  <w:style w:type="paragraph" w:styleId="18">
    <w:name w:val="List Paragraph"/>
    <w:basedOn w:val="1"/>
    <w:qFormat/>
    <w:uiPriority w:val="99"/>
    <w:pPr>
      <w:spacing w:line="600" w:lineRule="exact"/>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7</Pages>
  <Words>418</Words>
  <Characters>2388</Characters>
  <Lines>0</Lines>
  <Paragraphs>0</Paragraphs>
  <TotalTime>25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2019-01-05T04:32:00Z</dcterms:created>
  <dc:creator>胡泽彬</dc:creator>
  <cp:lastModifiedBy>   TA。</cp:lastModifiedBy>
  <cp:lastPrinted>2021-01-22T07:58:00Z</cp:lastPrinted>
  <dcterms:modified xsi:type="dcterms:W3CDTF">2021-03-24T07:21:03Z</dcterms:modified>
  <dc:title>关于柳叶湖万金障水利综合整治工程预算的审核报告</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88033D5DCDC24C84AB31E22817D8BBB1</vt:lpwstr>
  </property>
</Properties>
</file>